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D797E" w14:textId="475700B9" w:rsidR="00843B83" w:rsidRPr="0056480A" w:rsidRDefault="00843B83" w:rsidP="00843B83">
      <w:pPr>
        <w:pStyle w:val="05-columnbody"/>
        <w:suppressAutoHyphens/>
        <w:spacing w:after="0"/>
        <w:rPr>
          <w:rFonts w:ascii="HelveticaNeueLT Std Lt Cn" w:hAnsi="HelveticaNeueLT Std Lt Cn" w:cs="HelveticaNeueLT Std Lt Cn"/>
          <w:sz w:val="20"/>
          <w:szCs w:val="20"/>
          <w:lang w:val="es-US"/>
        </w:rPr>
      </w:pPr>
      <w:proofErr w:type="spellStart"/>
      <w:r w:rsidRPr="0056480A">
        <w:rPr>
          <w:rFonts w:ascii="HelveticaNeueLT Std Lt Cn" w:hAnsi="HelveticaNeueLT Std Lt Cn" w:cs="HelveticaNeueLT Std Lt Cn"/>
          <w:sz w:val="20"/>
          <w:szCs w:val="20"/>
          <w:lang w:val="es-US"/>
        </w:rPr>
        <w:t>Contact</w:t>
      </w:r>
      <w:proofErr w:type="spellEnd"/>
      <w:r w:rsidRPr="0056480A">
        <w:rPr>
          <w:rFonts w:ascii="HelveticaNeueLT Std Lt Cn" w:hAnsi="HelveticaNeueLT Std Lt Cn" w:cs="HelveticaNeueLT Std Lt Cn"/>
          <w:sz w:val="20"/>
          <w:szCs w:val="20"/>
          <w:lang w:val="es-US"/>
        </w:rPr>
        <w:t>:</w:t>
      </w:r>
      <w:r w:rsidRPr="0056480A">
        <w:rPr>
          <w:rFonts w:ascii="HelveticaNeueLT Std Lt Cn" w:hAnsi="HelveticaNeueLT Std Lt Cn" w:cs="HelveticaNeueLT Std Lt Cn"/>
          <w:sz w:val="20"/>
          <w:szCs w:val="20"/>
          <w:lang w:val="es-US"/>
        </w:rPr>
        <w:br/>
      </w:r>
      <w:r w:rsidR="00B8523A">
        <w:rPr>
          <w:rFonts w:ascii="HelveticaNeueLT Std Lt Cn" w:hAnsi="HelveticaNeueLT Std Lt Cn" w:cs="HelveticaNeueLT Std Lt Cn"/>
          <w:sz w:val="20"/>
          <w:szCs w:val="20"/>
          <w:lang w:val="es-US"/>
        </w:rPr>
        <w:t xml:space="preserve">Jason </w:t>
      </w:r>
      <w:proofErr w:type="spellStart"/>
      <w:r w:rsidR="00B8523A">
        <w:rPr>
          <w:rFonts w:ascii="HelveticaNeueLT Std Lt Cn" w:hAnsi="HelveticaNeueLT Std Lt Cn" w:cs="HelveticaNeueLT Std Lt Cn"/>
          <w:sz w:val="20"/>
          <w:szCs w:val="20"/>
          <w:lang w:val="es-US"/>
        </w:rPr>
        <w:t>Vick</w:t>
      </w:r>
      <w:proofErr w:type="spellEnd"/>
      <w:r w:rsidRPr="0056480A">
        <w:rPr>
          <w:rFonts w:ascii="HelveticaNeueLT Std Lt Cn" w:hAnsi="HelveticaNeueLT Std Lt Cn" w:cs="HelveticaNeueLT Std Lt Cn"/>
          <w:sz w:val="20"/>
          <w:szCs w:val="20"/>
          <w:lang w:val="es-US"/>
        </w:rPr>
        <w:t xml:space="preserve">, </w:t>
      </w:r>
      <w:r w:rsidR="00B8523A">
        <w:rPr>
          <w:rFonts w:ascii="HelveticaNeueLT Std Lt Cn" w:hAnsi="HelveticaNeueLT Std Lt Cn" w:cs="HelveticaNeueLT Std Lt Cn"/>
          <w:sz w:val="20"/>
          <w:szCs w:val="20"/>
          <w:lang w:val="es-US"/>
        </w:rPr>
        <w:t>Brand Manager</w:t>
      </w:r>
      <w:r w:rsidR="004741D2">
        <w:rPr>
          <w:rFonts w:ascii="HelveticaNeueLT Std Lt Cn" w:hAnsi="HelveticaNeueLT Std Lt Cn" w:cs="HelveticaNeueLT Std Lt Cn"/>
          <w:sz w:val="20"/>
          <w:szCs w:val="20"/>
          <w:lang w:val="es-US"/>
        </w:rPr>
        <w:t xml:space="preserve"> </w:t>
      </w:r>
    </w:p>
    <w:p w14:paraId="486AC72A" w14:textId="2D58878F" w:rsidR="00843B83" w:rsidRPr="0056480A" w:rsidRDefault="00843B83" w:rsidP="00843B83">
      <w:pPr>
        <w:pStyle w:val="05-columnbody"/>
        <w:suppressAutoHyphens/>
        <w:spacing w:after="0"/>
        <w:rPr>
          <w:rFonts w:ascii="HelveticaNeueLT Std Lt Cn" w:hAnsi="HelveticaNeueLT Std Lt Cn" w:cs="HelveticaNeueLT Std Lt Cn"/>
          <w:sz w:val="20"/>
          <w:szCs w:val="20"/>
          <w:lang w:val="es-US"/>
        </w:rPr>
      </w:pPr>
      <w:r w:rsidRPr="0056480A">
        <w:rPr>
          <w:rFonts w:ascii="HelveticaNeueLT Std Lt Cn" w:hAnsi="HelveticaNeueLT Std Lt Cn" w:cs="HelveticaNeueLT Std Lt Cn"/>
          <w:noProof/>
          <w:sz w:val="20"/>
          <w:szCs w:val="20"/>
          <w:lang w:eastAsia="en-US"/>
        </w:rPr>
        <mc:AlternateContent>
          <mc:Choice Requires="wps">
            <w:drawing>
              <wp:anchor distT="0" distB="0" distL="114300" distR="114300" simplePos="0" relativeHeight="251659264" behindDoc="0" locked="0" layoutInCell="1" allowOverlap="1" wp14:anchorId="0C9691DF" wp14:editId="2D9AA490">
                <wp:simplePos x="0" y="0"/>
                <wp:positionH relativeFrom="column">
                  <wp:posOffset>2628900</wp:posOffset>
                </wp:positionH>
                <wp:positionV relativeFrom="paragraph">
                  <wp:posOffset>96520</wp:posOffset>
                </wp:positionV>
                <wp:extent cx="2222500" cy="279400"/>
                <wp:effectExtent l="0" t="0" r="12700" b="0"/>
                <wp:wrapNone/>
                <wp:docPr id="2" name="Text Box 2"/>
                <wp:cNvGraphicFramePr/>
                <a:graphic xmlns:a="http://schemas.openxmlformats.org/drawingml/2006/main">
                  <a:graphicData uri="http://schemas.microsoft.com/office/word/2010/wordprocessingShape">
                    <wps:wsp>
                      <wps:cNvSpPr txBox="1"/>
                      <wps:spPr>
                        <a:xfrm>
                          <a:off x="0" y="0"/>
                          <a:ext cx="2222500" cy="279400"/>
                        </a:xfrm>
                        <a:prstGeom prst="rect">
                          <a:avLst/>
                        </a:prstGeom>
                        <a:solidFill>
                          <a:schemeClr val="lt1"/>
                        </a:solidFill>
                        <a:ln w="6350">
                          <a:noFill/>
                        </a:ln>
                      </wps:spPr>
                      <wps:txbx>
                        <w:txbxContent>
                          <w:p w14:paraId="57C2754C" w14:textId="2574B8DE" w:rsidR="00843B83" w:rsidRPr="0056480A" w:rsidRDefault="00843B83" w:rsidP="0056480A">
                            <w:pPr>
                              <w:rPr>
                                <w:rFonts w:ascii="HelveticaNeueLT Std Lt Cn" w:hAnsi="HelveticaNeueLT Std Lt Cn"/>
                              </w:rPr>
                            </w:pPr>
                            <w:r w:rsidRPr="0056480A">
                              <w:rPr>
                                <w:rFonts w:ascii="HelveticaNeueLT Std Lt Cn" w:hAnsi="HelveticaNeueLT Std Lt Cn"/>
                              </w:rPr>
                              <w:t>FOR IMMEDIATE RELEASE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9691DF" id="_x0000_t202" coordsize="21600,21600" o:spt="202" path="m,l,21600r21600,l21600,xe">
                <v:stroke joinstyle="miter"/>
                <v:path gradientshapeok="t" o:connecttype="rect"/>
              </v:shapetype>
              <v:shape id="Text Box 2" o:spid="_x0000_s1026" type="#_x0000_t202" style="position:absolute;margin-left:207pt;margin-top:7.6pt;width:175pt;height: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" fillcolor="white [3201]" stroked="f" strokeweight=".5pt">
                <v:textbox>
                  <w:txbxContent>
                    <w:p w14:paraId="57C2754C" w14:textId="2574B8DE" w:rsidR="00843B83" w:rsidRPr="0056480A" w:rsidRDefault="00843B83" w:rsidP="0056480A">
                      <w:pPr>
                        <w:rPr>
                          <w:rFonts w:ascii="HelveticaNeueLT Std Lt Cn" w:hAnsi="HelveticaNeueLT Std Lt Cn"/>
                        </w:rPr>
                      </w:pPr>
                      <w:r w:rsidRPr="0056480A">
                        <w:rPr>
                          <w:rFonts w:ascii="HelveticaNeueLT Std Lt Cn" w:hAnsi="HelveticaNeueLT Std Lt Cn"/>
                        </w:rPr>
                        <w:t>FOR IMMEDIATE RELEASE</w:t>
                      </w:r>
                    </w:p>
                  </w:txbxContent>
                </v:textbox>
              </v:shape>
            </w:pict>
          </mc:Fallback>
        </mc:AlternateContent>
      </w:r>
      <w:r w:rsidR="00B8523A">
        <w:rPr>
          <w:rFonts w:ascii="HelveticaNeueLT Std Lt Cn" w:hAnsi="HelveticaNeueLT Std Lt Cn" w:cs="HelveticaNeueLT Std Lt Cn"/>
          <w:sz w:val="20"/>
          <w:szCs w:val="20"/>
          <w:lang w:val="es-US"/>
        </w:rPr>
        <w:t>jvick</w:t>
      </w:r>
      <w:r w:rsidRPr="0056480A">
        <w:rPr>
          <w:rFonts w:ascii="HelveticaNeueLT Std Lt Cn" w:hAnsi="HelveticaNeueLT Std Lt Cn" w:cs="HelveticaNeueLT Std Lt Cn"/>
          <w:sz w:val="20"/>
          <w:szCs w:val="20"/>
          <w:lang w:val="es-US"/>
        </w:rPr>
        <w:t>@</w:t>
      </w:r>
      <w:r w:rsidR="00B8523A">
        <w:rPr>
          <w:rFonts w:ascii="HelveticaNeueLT Std Lt Cn" w:hAnsi="HelveticaNeueLT Std Lt Cn" w:cs="HelveticaNeueLT Std Lt Cn"/>
          <w:sz w:val="20"/>
          <w:szCs w:val="20"/>
          <w:lang w:val="es-US"/>
        </w:rPr>
        <w:t>won</w:t>
      </w:r>
      <w:r w:rsidR="00292DEA">
        <w:rPr>
          <w:rFonts w:ascii="HelveticaNeueLT Std Lt Cn" w:hAnsi="HelveticaNeueLT Std Lt Cn" w:cs="HelveticaNeueLT Std Lt Cn"/>
          <w:sz w:val="20"/>
          <w:szCs w:val="20"/>
          <w:lang w:val="es-US"/>
        </w:rPr>
        <w:t>door</w:t>
      </w:r>
      <w:r w:rsidRPr="0056480A">
        <w:rPr>
          <w:rFonts w:ascii="HelveticaNeueLT Std Lt Cn" w:hAnsi="HelveticaNeueLT Std Lt Cn" w:cs="HelveticaNeueLT Std Lt Cn"/>
          <w:sz w:val="20"/>
          <w:szCs w:val="20"/>
          <w:lang w:val="es-US"/>
        </w:rPr>
        <w:t>.com</w:t>
      </w:r>
    </w:p>
    <w:p w14:paraId="31F1033D" w14:textId="1FB72F81" w:rsidR="00E762D8" w:rsidRPr="0056480A" w:rsidRDefault="001F5043" w:rsidP="00843B83">
      <w:pPr>
        <w:rPr>
          <w:rFonts w:ascii="HelveticaNeueLT Std Lt Cn" w:hAnsi="HelveticaNeueLT Std Lt Cn" w:cs="HelveticaNeueLT Std Lt Cn"/>
          <w:sz w:val="20"/>
          <w:szCs w:val="20"/>
        </w:rPr>
      </w:pPr>
      <w:r>
        <w:rPr>
          <w:rFonts w:ascii="HelveticaNeueLT Std Lt Cn" w:hAnsi="HelveticaNeueLT Std Lt Cn" w:cs="HelveticaNeueLT Std Lt Cn"/>
          <w:sz w:val="20"/>
          <w:szCs w:val="20"/>
        </w:rPr>
        <w:t>801</w:t>
      </w:r>
      <w:r w:rsidR="00843B83" w:rsidRPr="0056480A">
        <w:rPr>
          <w:rFonts w:ascii="HelveticaNeueLT Std Lt Cn" w:hAnsi="HelveticaNeueLT Std Lt Cn" w:cs="HelveticaNeueLT Std Lt Cn"/>
          <w:sz w:val="20"/>
          <w:szCs w:val="20"/>
        </w:rPr>
        <w:t>-</w:t>
      </w:r>
      <w:r>
        <w:rPr>
          <w:rFonts w:ascii="HelveticaNeueLT Std Lt Cn" w:hAnsi="HelveticaNeueLT Std Lt Cn" w:cs="HelveticaNeueLT Std Lt Cn"/>
          <w:sz w:val="20"/>
          <w:szCs w:val="20"/>
        </w:rPr>
        <w:t>708</w:t>
      </w:r>
      <w:r w:rsidR="00843B83" w:rsidRPr="0056480A">
        <w:rPr>
          <w:rFonts w:ascii="HelveticaNeueLT Std Lt Cn" w:hAnsi="HelveticaNeueLT Std Lt Cn" w:cs="HelveticaNeueLT Std Lt Cn"/>
          <w:sz w:val="20"/>
          <w:szCs w:val="20"/>
        </w:rPr>
        <w:t>-</w:t>
      </w:r>
      <w:r w:rsidR="00B8523A">
        <w:rPr>
          <w:rFonts w:ascii="HelveticaNeueLT Std Lt Cn" w:hAnsi="HelveticaNeueLT Std Lt Cn" w:cs="HelveticaNeueLT Std Lt Cn"/>
          <w:sz w:val="20"/>
          <w:szCs w:val="20"/>
        </w:rPr>
        <w:t>6624</w:t>
      </w:r>
    </w:p>
    <w:p w14:paraId="3F1541AF" w14:textId="079A5704" w:rsidR="00843B83" w:rsidRPr="0056480A" w:rsidRDefault="00843B83" w:rsidP="00843B83">
      <w:pPr>
        <w:rPr>
          <w:rFonts w:ascii="HelveticaNeueLT Std Lt Cn" w:hAnsi="HelveticaNeueLT Std Lt Cn" w:cs="HelveticaNeueLT Std Lt Cn"/>
          <w:sz w:val="20"/>
          <w:szCs w:val="20"/>
        </w:rPr>
      </w:pPr>
    </w:p>
    <w:p w14:paraId="51286C4E" w14:textId="61DA304E" w:rsidR="00843B83" w:rsidRPr="0056480A" w:rsidRDefault="00843B83" w:rsidP="00843B83">
      <w:pPr>
        <w:rPr>
          <w:rFonts w:ascii="HelveticaNeueLT Std Lt Cn" w:hAnsi="HelveticaNeueLT Std Lt Cn"/>
          <w:sz w:val="20"/>
          <w:szCs w:val="20"/>
        </w:rPr>
      </w:pPr>
    </w:p>
    <w:p w14:paraId="7A3B61CB" w14:textId="3B4BC96F" w:rsidR="00843B83" w:rsidRPr="0056480A" w:rsidRDefault="00BE0C4A" w:rsidP="00843B83">
      <w:pPr>
        <w:rPr>
          <w:rFonts w:ascii="HelveticaNeueLT Std Lt Cn" w:hAnsi="HelveticaNeueLT Std Lt Cn"/>
          <w:sz w:val="20"/>
          <w:szCs w:val="20"/>
        </w:rPr>
      </w:pPr>
      <w:r>
        <w:rPr>
          <w:rFonts w:ascii="HelveticaNeueLT Std Lt Cn" w:hAnsi="HelveticaNeueLT Std Lt Cn"/>
          <w:sz w:val="20"/>
          <w:szCs w:val="20"/>
        </w:rPr>
        <w:t>Ju</w:t>
      </w:r>
      <w:r w:rsidR="00A2628A">
        <w:rPr>
          <w:rFonts w:ascii="HelveticaNeueLT Std Lt Cn" w:hAnsi="HelveticaNeueLT Std Lt Cn"/>
          <w:sz w:val="20"/>
          <w:szCs w:val="20"/>
        </w:rPr>
        <w:t>ly</w:t>
      </w:r>
      <w:r w:rsidR="00140EB1">
        <w:rPr>
          <w:rFonts w:ascii="HelveticaNeueLT Std Lt Cn" w:hAnsi="HelveticaNeueLT Std Lt Cn"/>
          <w:sz w:val="20"/>
          <w:szCs w:val="20"/>
        </w:rPr>
        <w:t xml:space="preserve"> </w:t>
      </w:r>
      <w:r>
        <w:rPr>
          <w:rFonts w:ascii="HelveticaNeueLT Std Lt Cn" w:hAnsi="HelveticaNeueLT Std Lt Cn"/>
          <w:sz w:val="20"/>
          <w:szCs w:val="20"/>
        </w:rPr>
        <w:t>7</w:t>
      </w:r>
      <w:r w:rsidR="00843B83" w:rsidRPr="0056480A">
        <w:rPr>
          <w:rFonts w:ascii="HelveticaNeueLT Std Lt Cn" w:hAnsi="HelveticaNeueLT Std Lt Cn"/>
          <w:sz w:val="20"/>
          <w:szCs w:val="20"/>
        </w:rPr>
        <w:t>, 202</w:t>
      </w:r>
      <w:r>
        <w:rPr>
          <w:rFonts w:ascii="HelveticaNeueLT Std Lt Cn" w:hAnsi="HelveticaNeueLT Std Lt Cn"/>
          <w:sz w:val="20"/>
          <w:szCs w:val="20"/>
        </w:rPr>
        <w:t>6</w:t>
      </w:r>
    </w:p>
    <w:p w14:paraId="28935B9E" w14:textId="77777777" w:rsidR="008B2DF8" w:rsidRPr="0056480A" w:rsidRDefault="008B2DF8" w:rsidP="00A73263">
      <w:pPr>
        <w:spacing w:line="276" w:lineRule="auto"/>
        <w:rPr>
          <w:rFonts w:ascii="HelveticaNeueLT Std Lt Cn" w:hAnsi="HelveticaNeueLT Std Lt Cn"/>
          <w:sz w:val="20"/>
          <w:szCs w:val="20"/>
        </w:rPr>
      </w:pPr>
    </w:p>
    <w:p w14:paraId="5C276E89" w14:textId="2763C7D4" w:rsidR="00964415" w:rsidRPr="0056480A" w:rsidRDefault="00964415" w:rsidP="00A73263">
      <w:pPr>
        <w:spacing w:line="276" w:lineRule="auto"/>
        <w:rPr>
          <w:rFonts w:ascii="HelveticaNeueLT Std Lt Cn" w:hAnsi="HelveticaNeueLT Std Lt Cn"/>
          <w:sz w:val="20"/>
          <w:szCs w:val="20"/>
        </w:rPr>
      </w:pPr>
    </w:p>
    <w:p w14:paraId="6CB96763" w14:textId="164B8073" w:rsidR="00B720CD" w:rsidRPr="0056480A" w:rsidRDefault="008B2DF8" w:rsidP="00843B83">
      <w:pPr>
        <w:rPr>
          <w:rFonts w:ascii="HelveticaNeueLT Std Lt Cn" w:hAnsi="HelveticaNeueLT Std Lt Cn"/>
          <w:sz w:val="20"/>
          <w:szCs w:val="20"/>
        </w:rPr>
      </w:pPr>
      <w:r w:rsidRPr="0056480A">
        <w:rPr>
          <w:rFonts w:ascii="HelveticaNeueLT Std Lt Cn" w:hAnsi="HelveticaNeueLT Std Lt Cn"/>
          <w:noProof/>
          <w:sz w:val="20"/>
          <w:szCs w:val="20"/>
          <w:lang w:eastAsia="en-US"/>
        </w:rPr>
        <mc:AlternateContent>
          <mc:Choice Requires="wps">
            <w:drawing>
              <wp:anchor distT="0" distB="0" distL="114300" distR="114300" simplePos="0" relativeHeight="251664384" behindDoc="0" locked="0" layoutInCell="1" allowOverlap="1" wp14:anchorId="680A500C" wp14:editId="18226FB9">
                <wp:simplePos x="0" y="0"/>
                <wp:positionH relativeFrom="column">
                  <wp:posOffset>0</wp:posOffset>
                </wp:positionH>
                <wp:positionV relativeFrom="paragraph">
                  <wp:posOffset>-635</wp:posOffset>
                </wp:positionV>
                <wp:extent cx="5631815" cy="0"/>
                <wp:effectExtent l="0" t="0" r="6985" b="12700"/>
                <wp:wrapNone/>
                <wp:docPr id="12" name="Straight Connector 12"/>
                <wp:cNvGraphicFramePr/>
                <a:graphic xmlns:a="http://schemas.openxmlformats.org/drawingml/2006/main">
                  <a:graphicData uri="http://schemas.microsoft.com/office/word/2010/wordprocessingShape">
                    <wps:wsp>
                      <wps:cNvCnPr/>
                      <wps:spPr>
                        <a:xfrm>
                          <a:off x="0" y="0"/>
                          <a:ext cx="563181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3D8391" id="Straight Connector 1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43.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" strokecolor="black [3213]">
                <v:stroke joinstyle="miter"/>
              </v:line>
            </w:pict>
          </mc:Fallback>
        </mc:AlternateContent>
      </w:r>
    </w:p>
    <w:p w14:paraId="3F236178" w14:textId="657B76D2" w:rsidR="004741D2" w:rsidRDefault="008858A2" w:rsidP="00BE0C4A">
      <w:pPr>
        <w:pStyle w:val="05-columnbody"/>
        <w:suppressAutoHyphens/>
        <w:spacing w:before="40" w:after="240"/>
        <w:rPr>
          <w:rFonts w:ascii="HelveticaNeueLT Std Cn" w:hAnsi="HelveticaNeueLT Std Cn" w:cs="HelveticaNeueLT Std Lt Cn"/>
          <w:b/>
          <w:bCs/>
          <w:sz w:val="32"/>
          <w:szCs w:val="32"/>
          <w:vertAlign w:val="superscript"/>
        </w:rPr>
      </w:pPr>
      <w:r>
        <w:rPr>
          <w:rFonts w:ascii="HelveticaNeueLT Std Med Cn" w:hAnsi="HelveticaNeueLT Std Med Cn" w:cs="HelveticaNeueLT Std Med Cn"/>
          <w:b/>
          <w:bCs/>
          <w:caps/>
          <w:spacing w:val="19"/>
          <w:sz w:val="32"/>
          <w:szCs w:val="32"/>
        </w:rPr>
        <w:t>Horton</w:t>
      </w:r>
      <w:r w:rsidR="001F5043">
        <w:rPr>
          <w:rFonts w:ascii="HelveticaNeueLT Std Med Cn" w:hAnsi="HelveticaNeueLT Std Med Cn" w:cs="HelveticaNeueLT Std Med Cn"/>
          <w:b/>
          <w:bCs/>
          <w:caps/>
          <w:spacing w:val="19"/>
          <w:sz w:val="32"/>
          <w:szCs w:val="32"/>
        </w:rPr>
        <w:t xml:space="preserve"> Automatics</w:t>
      </w:r>
      <w:r>
        <w:rPr>
          <w:rFonts w:ascii="HelveticaNeueLT Std Med Cn" w:hAnsi="HelveticaNeueLT Std Med Cn" w:cs="HelveticaNeueLT Std Med Cn"/>
          <w:b/>
          <w:bCs/>
          <w:caps/>
          <w:spacing w:val="19"/>
          <w:sz w:val="32"/>
          <w:szCs w:val="32"/>
        </w:rPr>
        <w:t xml:space="preserve"> </w:t>
      </w:r>
      <w:r w:rsidR="00BE0C4A">
        <w:rPr>
          <w:rFonts w:ascii="HelveticaNeueLT Std Med Cn" w:hAnsi="HelveticaNeueLT Std Med Cn" w:cs="HelveticaNeueLT Std Med Cn"/>
          <w:b/>
          <w:bCs/>
          <w:caps/>
          <w:spacing w:val="19"/>
          <w:sz w:val="32"/>
          <w:szCs w:val="32"/>
        </w:rPr>
        <w:t>NOW PROVIDES</w:t>
      </w:r>
      <w:r w:rsidR="007E7EC9">
        <w:rPr>
          <w:rFonts w:ascii="HelveticaNeueLT Std Med Cn" w:hAnsi="HelveticaNeueLT Std Med Cn" w:cs="HelveticaNeueLT Std Med Cn"/>
          <w:b/>
          <w:bCs/>
          <w:caps/>
          <w:spacing w:val="19"/>
          <w:sz w:val="32"/>
          <w:szCs w:val="32"/>
        </w:rPr>
        <w:t xml:space="preserve"> </w:t>
      </w:r>
      <w:r w:rsidR="00BE0C4A">
        <w:rPr>
          <w:rFonts w:ascii="HelveticaNeueLT Std Med Cn" w:hAnsi="HelveticaNeueLT Std Med Cn" w:cs="HelveticaNeueLT Std Med Cn"/>
          <w:b/>
          <w:bCs/>
          <w:caps/>
          <w:spacing w:val="19"/>
          <w:sz w:val="32"/>
          <w:szCs w:val="32"/>
        </w:rPr>
        <w:t>EPD Documentation to streamline project submittals</w:t>
      </w:r>
      <w:r w:rsidR="007E7EC9">
        <w:rPr>
          <w:rFonts w:ascii="HelveticaNeueLT Std Med Cn" w:hAnsi="HelveticaNeueLT Std Med Cn" w:cs="HelveticaNeueLT Std Med Cn"/>
          <w:b/>
          <w:bCs/>
          <w:caps/>
          <w:spacing w:val="19"/>
          <w:sz w:val="32"/>
          <w:szCs w:val="32"/>
        </w:rPr>
        <w:t xml:space="preserve"> </w:t>
      </w:r>
    </w:p>
    <w:p w14:paraId="1E026FC1" w14:textId="5EE038A6" w:rsidR="00B720CD" w:rsidRPr="0056480A" w:rsidRDefault="00FE2335" w:rsidP="00A73263">
      <w:pPr>
        <w:spacing w:line="276" w:lineRule="auto"/>
        <w:rPr>
          <w:rFonts w:ascii="HelveticaNeueLT Std Lt Cn" w:hAnsi="HelveticaNeueLT Std Lt Cn" w:cs="HelveticaNeueLT Std Lt Cn"/>
          <w:sz w:val="32"/>
          <w:szCs w:val="32"/>
        </w:rPr>
      </w:pPr>
      <w:r w:rsidRPr="0056480A">
        <w:rPr>
          <w:rFonts w:ascii="HelveticaNeueLT Std Lt Cn" w:hAnsi="HelveticaNeueLT Std Lt Cn"/>
          <w:noProof/>
          <w:sz w:val="20"/>
          <w:szCs w:val="20"/>
          <w:lang w:eastAsia="en-US"/>
        </w:rPr>
        <mc:AlternateContent>
          <mc:Choice Requires="wps">
            <w:drawing>
              <wp:anchor distT="0" distB="0" distL="114300" distR="114300" simplePos="0" relativeHeight="251662336" behindDoc="0" locked="0" layoutInCell="1" allowOverlap="1" wp14:anchorId="5AEA101F" wp14:editId="28A3D0B4">
                <wp:simplePos x="0" y="0"/>
                <wp:positionH relativeFrom="column">
                  <wp:posOffset>0</wp:posOffset>
                </wp:positionH>
                <wp:positionV relativeFrom="paragraph">
                  <wp:posOffset>-635</wp:posOffset>
                </wp:positionV>
                <wp:extent cx="5631815" cy="0"/>
                <wp:effectExtent l="0" t="0" r="6985" b="12700"/>
                <wp:wrapNone/>
                <wp:docPr id="11" name="Straight Connector 11"/>
                <wp:cNvGraphicFramePr/>
                <a:graphic xmlns:a="http://schemas.openxmlformats.org/drawingml/2006/main">
                  <a:graphicData uri="http://schemas.microsoft.com/office/word/2010/wordprocessingShape">
                    <wps:wsp>
                      <wps:cNvCnPr/>
                      <wps:spPr>
                        <a:xfrm>
                          <a:off x="0" y="0"/>
                          <a:ext cx="563181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269A50"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43.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" strokecolor="black [3213]">
                <v:stroke joinstyle="miter"/>
              </v:line>
            </w:pict>
          </mc:Fallback>
        </mc:AlternateContent>
      </w:r>
    </w:p>
    <w:p w14:paraId="547FFA34" w14:textId="6BA79D51" w:rsidR="00BE0C4A" w:rsidRPr="00BE0C4A" w:rsidRDefault="00466B15" w:rsidP="00BE0C4A">
      <w:pPr>
        <w:spacing w:line="276" w:lineRule="auto"/>
        <w:rPr>
          <w:rFonts w:ascii="HelveticaNeueLT Std Lt Cn" w:hAnsi="HelveticaNeueLT Std Lt Cn"/>
          <w:sz w:val="22"/>
          <w:szCs w:val="22"/>
        </w:rPr>
      </w:pPr>
      <w:r w:rsidRPr="0066497E">
        <w:rPr>
          <w:rFonts w:ascii="HelveticaNeueLT Std Lt Cn" w:hAnsi="HelveticaNeueLT Std Lt Cn"/>
          <w:sz w:val="22"/>
          <w:szCs w:val="22"/>
        </w:rPr>
        <w:t xml:space="preserve">LEWISVILLE, TX – </w:t>
      </w:r>
      <w:r w:rsidR="00BE0C4A" w:rsidRPr="00BE0C4A">
        <w:rPr>
          <w:rFonts w:ascii="HelveticaNeueLT Std Lt Cn" w:hAnsi="HelveticaNeueLT Std Lt Cn"/>
          <w:sz w:val="22"/>
          <w:szCs w:val="22"/>
        </w:rPr>
        <w:t xml:space="preserve">Horton Automatics, a leading manufacturer of automatic pedestrian doors and entrance solutions, is pleased to announce the availability of </w:t>
      </w:r>
      <w:hyperlink r:id="rId7" w:history="1">
        <w:r w:rsidR="00BE0C4A" w:rsidRPr="00A2628A">
          <w:rPr>
            <w:rStyle w:val="Hyperlink"/>
            <w:rFonts w:ascii="HelveticaNeueLT Std Lt Cn" w:hAnsi="HelveticaNeueLT Std Lt Cn"/>
            <w:sz w:val="22"/>
            <w:szCs w:val="22"/>
          </w:rPr>
          <w:t>Environmental Product Declarations (EPD</w:t>
        </w:r>
        <w:r w:rsidR="00A73263" w:rsidRPr="00A2628A">
          <w:rPr>
            <w:rStyle w:val="Hyperlink"/>
            <w:rFonts w:ascii="HelveticaNeueLT Std Lt Cn" w:hAnsi="HelveticaNeueLT Std Lt Cn"/>
            <w:sz w:val="22"/>
            <w:szCs w:val="22"/>
          </w:rPr>
          <w:t>s)</w:t>
        </w:r>
      </w:hyperlink>
      <w:r w:rsidR="00BE0C4A" w:rsidRPr="00A2628A">
        <w:rPr>
          <w:rFonts w:ascii="HelveticaNeueLT Std Lt Cn" w:hAnsi="HelveticaNeueLT Std Lt Cn"/>
          <w:sz w:val="22"/>
          <w:szCs w:val="22"/>
        </w:rPr>
        <w:t xml:space="preserve"> </w:t>
      </w:r>
      <w:r w:rsidR="00BE0C4A" w:rsidRPr="00BE0C4A">
        <w:rPr>
          <w:rFonts w:ascii="HelveticaNeueLT Std Lt Cn" w:hAnsi="HelveticaNeueLT Std Lt Cn"/>
          <w:sz w:val="22"/>
          <w:szCs w:val="22"/>
        </w:rPr>
        <w:t>for select products. These resources are now available to assist architects, specifiers, contractors and building owners during the project submittal and documentation process.</w:t>
      </w:r>
    </w:p>
    <w:p w14:paraId="4CAE8D48" w14:textId="0B9B6207" w:rsidR="00BE0C4A" w:rsidRDefault="00BE0C4A" w:rsidP="00BE0C4A">
      <w:pPr>
        <w:pStyle w:val="isselectedend"/>
        <w:spacing w:line="276" w:lineRule="auto"/>
        <w:rPr>
          <w:rFonts w:ascii="HelveticaNeueLT Std Lt Cn" w:hAnsi="HelveticaNeueLT Std Lt Cn"/>
          <w:sz w:val="22"/>
          <w:szCs w:val="22"/>
        </w:rPr>
      </w:pPr>
      <w:r w:rsidRPr="00BE0C4A">
        <w:rPr>
          <w:rFonts w:ascii="HelveticaNeueLT Std Lt Cn" w:hAnsi="HelveticaNeueLT Std Lt Cn"/>
          <w:sz w:val="22"/>
          <w:szCs w:val="22"/>
        </w:rPr>
        <w:t>As sustainability requirements continue to play an increasingly important role in commercial construction, project teams are seeking transparent product information to support green building initiatives and certification programs. Horton Automatics’ EPD documentation provides customers with detailed information regarding product environmental impacts and material health attributes, helping simplify compliance with sustainability-focused project requirements.</w:t>
      </w:r>
    </w:p>
    <w:p w14:paraId="2AD2AA9E" w14:textId="7128758E" w:rsidR="00A2628A" w:rsidRDefault="00A2628A" w:rsidP="00BE0C4A">
      <w:pPr>
        <w:pStyle w:val="isselectedend"/>
        <w:spacing w:line="276" w:lineRule="auto"/>
        <w:rPr>
          <w:rFonts w:ascii="HelveticaNeueLT Std Lt Cn" w:hAnsi="HelveticaNeueLT Std Lt Cn"/>
          <w:sz w:val="22"/>
          <w:szCs w:val="22"/>
        </w:rPr>
      </w:pPr>
      <w:r>
        <w:rPr>
          <w:rFonts w:ascii="HelveticaNeueLT Std Lt Cn" w:hAnsi="HelveticaNeueLT Std Lt Cn"/>
          <w:sz w:val="22"/>
          <w:szCs w:val="22"/>
        </w:rPr>
        <w:t xml:space="preserve">Horton EPDs can be found on the company website at </w:t>
      </w:r>
      <w:hyperlink r:id="rId8" w:history="1">
        <w:r w:rsidRPr="006709A5">
          <w:rPr>
            <w:rStyle w:val="Hyperlink"/>
            <w:rFonts w:ascii="HelveticaNeueLT Std Lt Cn" w:hAnsi="HelveticaNeueLT Std Lt Cn"/>
            <w:sz w:val="22"/>
            <w:szCs w:val="22"/>
          </w:rPr>
          <w:t>https://www.hortondoors.com/resources/code-compliance/</w:t>
        </w:r>
      </w:hyperlink>
      <w:r>
        <w:rPr>
          <w:rFonts w:ascii="HelveticaNeueLT Std Lt Cn" w:hAnsi="HelveticaNeueLT Std Lt Cn"/>
          <w:sz w:val="22"/>
          <w:szCs w:val="22"/>
        </w:rPr>
        <w:t xml:space="preserve">, featuring these popular Horton products: </w:t>
      </w:r>
    </w:p>
    <w:p w14:paraId="0D0BF90D" w14:textId="3EB2E29E" w:rsidR="00A2628A" w:rsidRDefault="00A2628A" w:rsidP="00A2628A">
      <w:pPr>
        <w:pStyle w:val="isselectedend"/>
        <w:numPr>
          <w:ilvl w:val="0"/>
          <w:numId w:val="12"/>
        </w:numPr>
        <w:spacing w:line="276" w:lineRule="auto"/>
        <w:rPr>
          <w:rFonts w:ascii="HelveticaNeueLT Std Lt Cn" w:hAnsi="HelveticaNeueLT Std Lt Cn"/>
          <w:sz w:val="22"/>
          <w:szCs w:val="22"/>
        </w:rPr>
      </w:pPr>
      <w:r>
        <w:rPr>
          <w:rFonts w:ascii="HelveticaNeueLT Std Lt Cn" w:hAnsi="HelveticaNeueLT Std Lt Cn"/>
          <w:sz w:val="22"/>
          <w:szCs w:val="22"/>
        </w:rPr>
        <w:t xml:space="preserve">Series 2003 and Series 2003T </w:t>
      </w:r>
      <w:proofErr w:type="spellStart"/>
      <w:r>
        <w:rPr>
          <w:rFonts w:ascii="HelveticaNeueLT Std Lt Cn" w:hAnsi="HelveticaNeueLT Std Lt Cn"/>
          <w:sz w:val="22"/>
          <w:szCs w:val="22"/>
        </w:rPr>
        <w:t>ProSlide</w:t>
      </w:r>
      <w:proofErr w:type="spellEnd"/>
      <w:r>
        <w:rPr>
          <w:rFonts w:ascii="HelveticaNeueLT Std Lt Cn" w:hAnsi="HelveticaNeueLT Std Lt Cn"/>
          <w:sz w:val="22"/>
          <w:szCs w:val="22"/>
        </w:rPr>
        <w:t xml:space="preserve"> Automatic Sliding Door Systems </w:t>
      </w:r>
    </w:p>
    <w:p w14:paraId="4C3F7801" w14:textId="063C4E95" w:rsidR="00A2628A" w:rsidRDefault="00A2628A" w:rsidP="00A2628A">
      <w:pPr>
        <w:pStyle w:val="isselectedend"/>
        <w:numPr>
          <w:ilvl w:val="0"/>
          <w:numId w:val="12"/>
        </w:numPr>
        <w:spacing w:line="276" w:lineRule="auto"/>
        <w:rPr>
          <w:rFonts w:ascii="HelveticaNeueLT Std Lt Cn" w:hAnsi="HelveticaNeueLT Std Lt Cn"/>
          <w:sz w:val="22"/>
          <w:szCs w:val="22"/>
        </w:rPr>
      </w:pPr>
      <w:r>
        <w:rPr>
          <w:rFonts w:ascii="HelveticaNeueLT Std Lt Cn" w:hAnsi="HelveticaNeueLT Std Lt Cn"/>
          <w:sz w:val="22"/>
          <w:szCs w:val="22"/>
        </w:rPr>
        <w:t xml:space="preserve">Series 2001 </w:t>
      </w:r>
      <w:proofErr w:type="spellStart"/>
      <w:r>
        <w:rPr>
          <w:rFonts w:ascii="HelveticaNeueLT Std Lt Cn" w:hAnsi="HelveticaNeueLT Std Lt Cn"/>
          <w:sz w:val="22"/>
          <w:szCs w:val="22"/>
        </w:rPr>
        <w:t>HDSlide</w:t>
      </w:r>
      <w:proofErr w:type="spellEnd"/>
      <w:r>
        <w:rPr>
          <w:rFonts w:ascii="HelveticaNeueLT Std Lt Cn" w:hAnsi="HelveticaNeueLT Std Lt Cn"/>
          <w:sz w:val="22"/>
          <w:szCs w:val="22"/>
        </w:rPr>
        <w:t xml:space="preserve">, including the HD Storm </w:t>
      </w:r>
      <w:proofErr w:type="gramStart"/>
      <w:r>
        <w:rPr>
          <w:rFonts w:ascii="HelveticaNeueLT Std Lt Cn" w:hAnsi="HelveticaNeueLT Std Lt Cn"/>
          <w:sz w:val="22"/>
          <w:szCs w:val="22"/>
        </w:rPr>
        <w:t>line</w:t>
      </w:r>
      <w:proofErr w:type="gramEnd"/>
    </w:p>
    <w:p w14:paraId="48C81E9B" w14:textId="02A467A2" w:rsidR="00A2628A" w:rsidRDefault="00A2628A" w:rsidP="00A2628A">
      <w:pPr>
        <w:pStyle w:val="isselectedend"/>
        <w:numPr>
          <w:ilvl w:val="0"/>
          <w:numId w:val="12"/>
        </w:numPr>
        <w:spacing w:line="276" w:lineRule="auto"/>
        <w:rPr>
          <w:rFonts w:ascii="HelveticaNeueLT Std Lt Cn" w:hAnsi="HelveticaNeueLT Std Lt Cn"/>
          <w:sz w:val="22"/>
          <w:szCs w:val="22"/>
        </w:rPr>
      </w:pPr>
      <w:r>
        <w:rPr>
          <w:rFonts w:ascii="HelveticaNeueLT Std Lt Cn" w:hAnsi="HelveticaNeueLT Std Lt Cn"/>
          <w:sz w:val="22"/>
          <w:szCs w:val="22"/>
        </w:rPr>
        <w:t xml:space="preserve">Series 2000B Profiler Sliding Door Services </w:t>
      </w:r>
    </w:p>
    <w:p w14:paraId="65E0AD32" w14:textId="102C5829" w:rsidR="00A31D09" w:rsidRDefault="00A31D09" w:rsidP="00A2628A">
      <w:pPr>
        <w:pStyle w:val="isselectedend"/>
        <w:numPr>
          <w:ilvl w:val="0"/>
          <w:numId w:val="12"/>
        </w:numPr>
        <w:spacing w:line="276" w:lineRule="auto"/>
        <w:rPr>
          <w:rFonts w:ascii="HelveticaNeueLT Std Lt Cn" w:hAnsi="HelveticaNeueLT Std Lt Cn"/>
          <w:sz w:val="22"/>
          <w:szCs w:val="22"/>
        </w:rPr>
      </w:pPr>
      <w:r>
        <w:rPr>
          <w:rFonts w:ascii="HelveticaNeueLT Std Lt Cn" w:hAnsi="HelveticaNeueLT Std Lt Cn"/>
          <w:sz w:val="22"/>
          <w:szCs w:val="22"/>
        </w:rPr>
        <w:t xml:space="preserve">Series 2022 Sliding Door System </w:t>
      </w:r>
    </w:p>
    <w:p w14:paraId="41D52CE7" w14:textId="1D677A03" w:rsidR="00A2628A" w:rsidRPr="00BE0C4A" w:rsidRDefault="00A2628A" w:rsidP="00A2628A">
      <w:pPr>
        <w:pStyle w:val="isselectedend"/>
        <w:numPr>
          <w:ilvl w:val="0"/>
          <w:numId w:val="12"/>
        </w:numPr>
        <w:spacing w:line="276" w:lineRule="auto"/>
        <w:rPr>
          <w:rFonts w:ascii="HelveticaNeueLT Std Lt Cn" w:hAnsi="HelveticaNeueLT Std Lt Cn"/>
          <w:sz w:val="22"/>
          <w:szCs w:val="22"/>
        </w:rPr>
      </w:pPr>
      <w:r>
        <w:rPr>
          <w:rFonts w:ascii="HelveticaNeueLT Std Lt Cn" w:hAnsi="HelveticaNeueLT Std Lt Cn"/>
          <w:sz w:val="22"/>
          <w:szCs w:val="22"/>
        </w:rPr>
        <w:t>Series 4</w:t>
      </w:r>
      <w:r w:rsidR="00A31D09">
        <w:rPr>
          <w:rFonts w:ascii="HelveticaNeueLT Std Lt Cn" w:hAnsi="HelveticaNeueLT Std Lt Cn"/>
          <w:sz w:val="22"/>
          <w:szCs w:val="22"/>
        </w:rPr>
        <w:t>1</w:t>
      </w:r>
      <w:r>
        <w:rPr>
          <w:rFonts w:ascii="HelveticaNeueLT Std Lt Cn" w:hAnsi="HelveticaNeueLT Std Lt Cn"/>
          <w:sz w:val="22"/>
          <w:szCs w:val="22"/>
        </w:rPr>
        <w:t xml:space="preserve">00 </w:t>
      </w:r>
      <w:r w:rsidR="00A31D09">
        <w:rPr>
          <w:rFonts w:ascii="HelveticaNeueLT Std Lt Cn" w:hAnsi="HelveticaNeueLT Std Lt Cn"/>
          <w:sz w:val="22"/>
          <w:szCs w:val="22"/>
        </w:rPr>
        <w:t xml:space="preserve">and 4800 </w:t>
      </w:r>
      <w:r>
        <w:rPr>
          <w:rFonts w:ascii="HelveticaNeueLT Std Lt Cn" w:hAnsi="HelveticaNeueLT Std Lt Cn"/>
          <w:sz w:val="22"/>
          <w:szCs w:val="22"/>
        </w:rPr>
        <w:t xml:space="preserve">HD-Swing </w:t>
      </w:r>
    </w:p>
    <w:p w14:paraId="5F6EEEAD" w14:textId="630C6050" w:rsidR="00BE0C4A" w:rsidRPr="00BE0C4A" w:rsidRDefault="00BE0C4A" w:rsidP="00BE0C4A">
      <w:pPr>
        <w:pStyle w:val="isselectedend"/>
        <w:spacing w:line="276" w:lineRule="auto"/>
        <w:rPr>
          <w:rFonts w:ascii="HelveticaNeueLT Std Lt Cn" w:hAnsi="HelveticaNeueLT Std Lt Cn"/>
          <w:sz w:val="22"/>
          <w:szCs w:val="22"/>
        </w:rPr>
      </w:pPr>
      <w:r w:rsidRPr="00BE0C4A">
        <w:rPr>
          <w:rFonts w:ascii="HelveticaNeueLT Std Lt Cn" w:hAnsi="HelveticaNeueLT Std Lt Cn"/>
          <w:sz w:val="22"/>
          <w:szCs w:val="22"/>
        </w:rPr>
        <w:t>“Providing EPD documentation reflects our commitment to transparency and supporting our customers' sustainability goals,</w:t>
      </w:r>
      <w:r>
        <w:rPr>
          <w:rFonts w:ascii="HelveticaNeueLT Std Lt Cn" w:hAnsi="HelveticaNeueLT Std Lt Cn"/>
          <w:sz w:val="22"/>
          <w:szCs w:val="22"/>
        </w:rPr>
        <w:t>”</w:t>
      </w:r>
      <w:r w:rsidRPr="00BE0C4A">
        <w:rPr>
          <w:rFonts w:ascii="HelveticaNeueLT Std Lt Cn" w:hAnsi="HelveticaNeueLT Std Lt Cn"/>
          <w:sz w:val="22"/>
          <w:szCs w:val="22"/>
        </w:rPr>
        <w:t xml:space="preserve"> said </w:t>
      </w:r>
      <w:r w:rsidRPr="001F5043">
        <w:rPr>
          <w:rFonts w:ascii="HelveticaNeueLT Std Lt Cn" w:hAnsi="HelveticaNeueLT Std Lt Cn"/>
          <w:color w:val="000000"/>
          <w:sz w:val="22"/>
          <w:szCs w:val="22"/>
        </w:rPr>
        <w:t>J Elias Campos, Vice President of Marketing</w:t>
      </w:r>
      <w:r w:rsidRPr="00BE0C4A">
        <w:rPr>
          <w:rFonts w:ascii="HelveticaNeueLT Std Lt Cn" w:hAnsi="HelveticaNeueLT Std Lt Cn"/>
          <w:sz w:val="22"/>
          <w:szCs w:val="22"/>
        </w:rPr>
        <w:t>. “By making these documents readily available, we</w:t>
      </w:r>
      <w:r w:rsidR="00A759D2">
        <w:rPr>
          <w:rFonts w:ascii="HelveticaNeueLT Std Lt Cn" w:hAnsi="HelveticaNeueLT Std Lt Cn"/>
          <w:sz w:val="22"/>
          <w:szCs w:val="22"/>
        </w:rPr>
        <w:t>’</w:t>
      </w:r>
      <w:r w:rsidRPr="00BE0C4A">
        <w:rPr>
          <w:rFonts w:ascii="HelveticaNeueLT Std Lt Cn" w:hAnsi="HelveticaNeueLT Std Lt Cn"/>
          <w:sz w:val="22"/>
          <w:szCs w:val="22"/>
        </w:rPr>
        <w:t>re helping project teams navigate the submittal process more efficiently while contributing to informed material selection decisions.”</w:t>
      </w:r>
    </w:p>
    <w:p w14:paraId="3DC755CA" w14:textId="0AA6CA0F" w:rsidR="00BE0C4A" w:rsidRPr="00BE0C4A" w:rsidRDefault="00BE0C4A" w:rsidP="00BE0C4A">
      <w:pPr>
        <w:pStyle w:val="isselectedend"/>
        <w:spacing w:line="276" w:lineRule="auto"/>
        <w:rPr>
          <w:rFonts w:ascii="HelveticaNeueLT Std Lt Cn" w:hAnsi="HelveticaNeueLT Std Lt Cn"/>
          <w:sz w:val="22"/>
          <w:szCs w:val="22"/>
        </w:rPr>
      </w:pPr>
      <w:r w:rsidRPr="00BE0C4A">
        <w:rPr>
          <w:rFonts w:ascii="HelveticaNeueLT Std Lt Cn" w:hAnsi="HelveticaNeueLT Std Lt Cn"/>
          <w:sz w:val="22"/>
          <w:szCs w:val="22"/>
        </w:rPr>
        <w:lastRenderedPageBreak/>
        <w:t>Environmental Product Declarations offer independently verified information about a product’s environmental impact throughout its lifecycle</w:t>
      </w:r>
      <w:r w:rsidR="00A2628A">
        <w:rPr>
          <w:rFonts w:ascii="HelveticaNeueLT Std Lt Cn" w:hAnsi="HelveticaNeueLT Std Lt Cn"/>
          <w:sz w:val="22"/>
          <w:szCs w:val="22"/>
        </w:rPr>
        <w:t xml:space="preserve"> from raw material extraction to manufacturing, use and disposal</w:t>
      </w:r>
      <w:r w:rsidRPr="00BE0C4A">
        <w:rPr>
          <w:rFonts w:ascii="HelveticaNeueLT Std Lt Cn" w:hAnsi="HelveticaNeueLT Std Lt Cn"/>
          <w:sz w:val="22"/>
          <w:szCs w:val="22"/>
        </w:rPr>
        <w:t xml:space="preserve">. </w:t>
      </w:r>
      <w:r w:rsidR="00A2628A">
        <w:rPr>
          <w:rFonts w:ascii="HelveticaNeueLT Std Lt Cn" w:hAnsi="HelveticaNeueLT Std Lt Cn"/>
          <w:sz w:val="22"/>
          <w:szCs w:val="22"/>
        </w:rPr>
        <w:t>T</w:t>
      </w:r>
      <w:r w:rsidRPr="00BE0C4A">
        <w:rPr>
          <w:rFonts w:ascii="HelveticaNeueLT Std Lt Cn" w:hAnsi="HelveticaNeueLT Std Lt Cn"/>
          <w:sz w:val="22"/>
          <w:szCs w:val="22"/>
        </w:rPr>
        <w:t xml:space="preserve">hese documents </w:t>
      </w:r>
      <w:r w:rsidR="00A2628A">
        <w:rPr>
          <w:rFonts w:ascii="HelveticaNeueLT Std Lt Cn" w:hAnsi="HelveticaNeueLT Std Lt Cn"/>
          <w:sz w:val="22"/>
          <w:szCs w:val="22"/>
        </w:rPr>
        <w:t xml:space="preserve">help to accurately measure a product’s carbon footprint while </w:t>
      </w:r>
      <w:r w:rsidRPr="00BE0C4A">
        <w:rPr>
          <w:rFonts w:ascii="HelveticaNeueLT Std Lt Cn" w:hAnsi="HelveticaNeueLT Std Lt Cn"/>
          <w:sz w:val="22"/>
          <w:szCs w:val="22"/>
        </w:rPr>
        <w:t>support</w:t>
      </w:r>
      <w:r w:rsidR="00A2628A">
        <w:rPr>
          <w:rFonts w:ascii="HelveticaNeueLT Std Lt Cn" w:hAnsi="HelveticaNeueLT Std Lt Cn"/>
          <w:sz w:val="22"/>
          <w:szCs w:val="22"/>
        </w:rPr>
        <w:t>ing</w:t>
      </w:r>
      <w:r w:rsidRPr="00BE0C4A">
        <w:rPr>
          <w:rFonts w:ascii="HelveticaNeueLT Std Lt Cn" w:hAnsi="HelveticaNeueLT Std Lt Cn"/>
          <w:sz w:val="22"/>
          <w:szCs w:val="22"/>
        </w:rPr>
        <w:t xml:space="preserve"> project teams pursuing sustainable building standards and certifications, including LEED and other green building programs.</w:t>
      </w:r>
    </w:p>
    <w:p w14:paraId="2332F24A" w14:textId="389A530F" w:rsidR="00BE0C4A" w:rsidRDefault="00BE0C4A" w:rsidP="00BE0C4A">
      <w:pPr>
        <w:pStyle w:val="isselectedend"/>
        <w:spacing w:line="276" w:lineRule="auto"/>
        <w:rPr>
          <w:rFonts w:ascii="HelveticaNeueLT Std Lt Cn" w:hAnsi="HelveticaNeueLT Std Lt Cn"/>
          <w:sz w:val="22"/>
          <w:szCs w:val="22"/>
        </w:rPr>
      </w:pPr>
      <w:r w:rsidRPr="00BE0C4A">
        <w:rPr>
          <w:rFonts w:ascii="HelveticaNeueLT Std Lt Cn" w:hAnsi="HelveticaNeueLT Std Lt Cn"/>
          <w:sz w:val="22"/>
          <w:szCs w:val="22"/>
        </w:rPr>
        <w:t xml:space="preserve">Customers can access </w:t>
      </w:r>
      <w:r w:rsidR="00A2628A">
        <w:rPr>
          <w:rFonts w:ascii="HelveticaNeueLT Std Lt Cn" w:hAnsi="HelveticaNeueLT Std Lt Cn"/>
          <w:sz w:val="22"/>
          <w:szCs w:val="22"/>
        </w:rPr>
        <w:t>Horton’s</w:t>
      </w:r>
      <w:r w:rsidRPr="00BE0C4A">
        <w:rPr>
          <w:rFonts w:ascii="HelveticaNeueLT Std Lt Cn" w:hAnsi="HelveticaNeueLT Std Lt Cn"/>
          <w:sz w:val="22"/>
          <w:szCs w:val="22"/>
        </w:rPr>
        <w:t xml:space="preserve"> </w:t>
      </w:r>
      <w:r w:rsidR="00A2628A">
        <w:rPr>
          <w:rFonts w:ascii="HelveticaNeueLT Std Lt Cn" w:hAnsi="HelveticaNeueLT Std Lt Cn"/>
          <w:sz w:val="22"/>
          <w:szCs w:val="22"/>
        </w:rPr>
        <w:t xml:space="preserve">latest </w:t>
      </w:r>
      <w:r w:rsidRPr="00BE0C4A">
        <w:rPr>
          <w:rFonts w:ascii="HelveticaNeueLT Std Lt Cn" w:hAnsi="HelveticaNeueLT Std Lt Cn"/>
          <w:sz w:val="22"/>
          <w:szCs w:val="22"/>
        </w:rPr>
        <w:t>EPD documentation through Horton Automatics’</w:t>
      </w:r>
      <w:r w:rsidR="00A2628A">
        <w:rPr>
          <w:rFonts w:ascii="HelveticaNeueLT Std Lt Cn" w:hAnsi="HelveticaNeueLT Std Lt Cn"/>
          <w:sz w:val="22"/>
          <w:szCs w:val="22"/>
        </w:rPr>
        <w:t xml:space="preserve"> </w:t>
      </w:r>
      <w:hyperlink r:id="rId9" w:history="1">
        <w:r w:rsidR="00A2628A" w:rsidRPr="00A2628A">
          <w:rPr>
            <w:rStyle w:val="Hyperlink"/>
            <w:rFonts w:ascii="HelveticaNeueLT Std Lt Cn" w:hAnsi="HelveticaNeueLT Std Lt Cn"/>
            <w:sz w:val="22"/>
            <w:szCs w:val="22"/>
          </w:rPr>
          <w:t>website</w:t>
        </w:r>
      </w:hyperlink>
      <w:r w:rsidR="00A2628A">
        <w:rPr>
          <w:rFonts w:ascii="HelveticaNeueLT Std Lt Cn" w:hAnsi="HelveticaNeueLT Std Lt Cn"/>
          <w:sz w:val="22"/>
          <w:szCs w:val="22"/>
        </w:rPr>
        <w:t xml:space="preserve"> </w:t>
      </w:r>
      <w:r w:rsidRPr="00BE0C4A">
        <w:rPr>
          <w:rFonts w:ascii="HelveticaNeueLT Std Lt Cn" w:hAnsi="HelveticaNeueLT Std Lt Cn"/>
          <w:sz w:val="22"/>
          <w:szCs w:val="22"/>
        </w:rPr>
        <w:t xml:space="preserve">or by contacting their Horton Automatics </w:t>
      </w:r>
      <w:hyperlink r:id="rId10" w:history="1">
        <w:r w:rsidR="00A759D2" w:rsidRPr="00A759D2">
          <w:rPr>
            <w:rStyle w:val="Hyperlink"/>
            <w:rFonts w:ascii="HelveticaNeueLT Std Lt Cn" w:hAnsi="HelveticaNeueLT Std Lt Cn"/>
            <w:sz w:val="22"/>
            <w:szCs w:val="22"/>
          </w:rPr>
          <w:t xml:space="preserve">regional </w:t>
        </w:r>
        <w:r w:rsidRPr="00A759D2">
          <w:rPr>
            <w:rStyle w:val="Hyperlink"/>
            <w:rFonts w:ascii="HelveticaNeueLT Std Lt Cn" w:hAnsi="HelveticaNeueLT Std Lt Cn"/>
            <w:sz w:val="22"/>
            <w:szCs w:val="22"/>
          </w:rPr>
          <w:t>repre</w:t>
        </w:r>
        <w:r w:rsidRPr="00A759D2">
          <w:rPr>
            <w:rStyle w:val="Hyperlink"/>
            <w:rFonts w:ascii="HelveticaNeueLT Std Lt Cn" w:hAnsi="HelveticaNeueLT Std Lt Cn"/>
            <w:sz w:val="22"/>
            <w:szCs w:val="22"/>
          </w:rPr>
          <w:t>s</w:t>
        </w:r>
        <w:r w:rsidRPr="00A759D2">
          <w:rPr>
            <w:rStyle w:val="Hyperlink"/>
            <w:rFonts w:ascii="HelveticaNeueLT Std Lt Cn" w:hAnsi="HelveticaNeueLT Std Lt Cn"/>
            <w:sz w:val="22"/>
            <w:szCs w:val="22"/>
          </w:rPr>
          <w:t>entativ</w:t>
        </w:r>
        <w:r w:rsidRPr="00A759D2">
          <w:rPr>
            <w:rStyle w:val="Hyperlink"/>
            <w:rFonts w:ascii="HelveticaNeueLT Std Lt Cn" w:hAnsi="HelveticaNeueLT Std Lt Cn"/>
            <w:sz w:val="22"/>
            <w:szCs w:val="22"/>
          </w:rPr>
          <w:t>e</w:t>
        </w:r>
      </w:hyperlink>
      <w:r w:rsidRPr="00BE0C4A">
        <w:rPr>
          <w:rFonts w:ascii="HelveticaNeueLT Std Lt Cn" w:hAnsi="HelveticaNeueLT Std Lt Cn"/>
          <w:sz w:val="22"/>
          <w:szCs w:val="22"/>
        </w:rPr>
        <w:t>.</w:t>
      </w:r>
    </w:p>
    <w:p w14:paraId="3D2F6258" w14:textId="77777777" w:rsidR="00BE0C4A" w:rsidRPr="00645185" w:rsidRDefault="00BE0C4A" w:rsidP="00A2628A">
      <w:pPr>
        <w:pStyle w:val="05-columnbody"/>
        <w:suppressAutoHyphens/>
        <w:spacing w:before="440" w:after="40"/>
        <w:rPr>
          <w:rFonts w:ascii="HelveticaNeueLT Std Med Cn" w:hAnsi="HelveticaNeueLT Std Med Cn" w:cs="HelveticaNeueLT Std Lt Cn"/>
          <w:bCs/>
          <w:sz w:val="18"/>
          <w:szCs w:val="18"/>
        </w:rPr>
      </w:pPr>
      <w:r w:rsidRPr="00645185">
        <w:rPr>
          <w:rFonts w:ascii="HelveticaNeueLT Std Med Cn" w:hAnsi="HelveticaNeueLT Std Med Cn" w:cs="HelveticaNeueLT Std Cn"/>
          <w:bCs/>
          <w:sz w:val="18"/>
          <w:szCs w:val="18"/>
        </w:rPr>
        <w:t>About Horton Automatics and Horton Pedestrian Access Solutions</w:t>
      </w:r>
    </w:p>
    <w:p w14:paraId="5DDCA335" w14:textId="77777777" w:rsidR="00BE0C4A" w:rsidRPr="00645185" w:rsidRDefault="00BE0C4A" w:rsidP="00BE0C4A">
      <w:pPr>
        <w:rPr>
          <w:rFonts w:ascii="HelveticaNeueLT Std Lt Cn" w:hAnsi="HelveticaNeueLT Std Lt Cn" w:cs="Calibri"/>
          <w:color w:val="000000"/>
          <w:sz w:val="18"/>
          <w:szCs w:val="18"/>
        </w:rPr>
      </w:pPr>
      <w:r w:rsidRPr="00645185">
        <w:rPr>
          <w:rFonts w:ascii="HelveticaNeueLT Std Lt Cn" w:hAnsi="HelveticaNeueLT Std Lt Cn" w:cs="Calibri"/>
          <w:color w:val="000000"/>
          <w:sz w:val="18"/>
          <w:szCs w:val="18"/>
        </w:rPr>
        <w:t>Horton Automatics</w:t>
      </w:r>
      <w:r w:rsidRPr="00645185">
        <w:rPr>
          <w:rFonts w:ascii="HelveticaNeueLT Std Lt Cn" w:hAnsi="HelveticaNeueLT Std Lt Cn" w:cs="Calibri"/>
          <w:color w:val="000000"/>
          <w:sz w:val="18"/>
          <w:szCs w:val="18"/>
          <w:vertAlign w:val="superscript"/>
        </w:rPr>
        <w:t>®</w:t>
      </w:r>
      <w:r w:rsidRPr="00645185">
        <w:rPr>
          <w:rFonts w:ascii="HelveticaNeueLT Std Lt Cn" w:hAnsi="HelveticaNeueLT Std Lt Cn" w:cs="Calibri"/>
          <w:color w:val="000000"/>
          <w:sz w:val="18"/>
          <w:szCs w:val="18"/>
        </w:rPr>
        <w:t xml:space="preserve"> is the premium access brand of Horton Pedestrian Access Solutions, a division of Overhead Door Corporation. With three manufacturing locations, multiple service locations, and more than 200 value-adding distribution partners across North America, Horton Pedestrian Access Solutions addresses a broad range of specialty door and access applications under the brands Horton Automatics</w:t>
      </w:r>
      <w:r w:rsidRPr="00645185">
        <w:rPr>
          <w:rFonts w:ascii="HelveticaNeueLT Std Lt Cn" w:hAnsi="HelveticaNeueLT Std Lt Cn" w:cs="Calibri"/>
          <w:color w:val="000000"/>
          <w:sz w:val="18"/>
          <w:szCs w:val="18"/>
          <w:vertAlign w:val="superscript"/>
        </w:rPr>
        <w:t>®</w:t>
      </w:r>
      <w:r w:rsidRPr="00645185">
        <w:rPr>
          <w:rFonts w:ascii="HelveticaNeueLT Std Lt Cn" w:hAnsi="HelveticaNeueLT Std Lt Cn" w:cs="Calibri"/>
          <w:color w:val="000000"/>
          <w:sz w:val="18"/>
          <w:szCs w:val="18"/>
        </w:rPr>
        <w:t>, Won-Door</w:t>
      </w:r>
      <w:r w:rsidRPr="00645185">
        <w:rPr>
          <w:rFonts w:ascii="HelveticaNeueLT Std Lt Cn" w:hAnsi="HelveticaNeueLT Std Lt Cn" w:cs="Calibri"/>
          <w:color w:val="000000"/>
          <w:sz w:val="18"/>
          <w:szCs w:val="18"/>
          <w:vertAlign w:val="superscript"/>
        </w:rPr>
        <w:t>®</w:t>
      </w:r>
      <w:r w:rsidRPr="00645185">
        <w:rPr>
          <w:rFonts w:ascii="HelveticaNeueLT Std Lt Cn" w:hAnsi="HelveticaNeueLT Std Lt Cn" w:cs="Calibri"/>
          <w:color w:val="000000"/>
          <w:sz w:val="18"/>
          <w:szCs w:val="18"/>
        </w:rPr>
        <w:t xml:space="preserve"> and Door Services Corporation. For more information about Horton’s brands and solutions, visit </w:t>
      </w:r>
      <w:hyperlink r:id="rId11" w:history="1">
        <w:r w:rsidRPr="00645185">
          <w:rPr>
            <w:rStyle w:val="Hyperlink"/>
            <w:rFonts w:ascii="HelveticaNeueLT Std Lt Cn" w:hAnsi="HelveticaNeueLT Std Lt Cn" w:cs="Calibri"/>
            <w:sz w:val="18"/>
            <w:szCs w:val="18"/>
          </w:rPr>
          <w:t>www.HortonAccess.com</w:t>
        </w:r>
      </w:hyperlink>
      <w:r w:rsidRPr="00645185">
        <w:rPr>
          <w:rFonts w:ascii="HelveticaNeueLT Std Lt Cn" w:hAnsi="HelveticaNeueLT Std Lt Cn" w:cs="Calibri"/>
          <w:color w:val="000000"/>
          <w:sz w:val="18"/>
          <w:szCs w:val="18"/>
        </w:rPr>
        <w:t>.</w:t>
      </w:r>
    </w:p>
    <w:p w14:paraId="746E0EE7" w14:textId="77777777" w:rsidR="00BE0C4A" w:rsidRPr="00A73263" w:rsidRDefault="00BE0C4A" w:rsidP="00BE0C4A">
      <w:pPr>
        <w:pStyle w:val="05-columnbody"/>
        <w:suppressAutoHyphens/>
        <w:spacing w:after="0"/>
        <w:rPr>
          <w:rFonts w:ascii="HelveticaNeueLT Std Lt Cn" w:hAnsi="HelveticaNeueLT Std Lt Cn" w:cs="HelveticaNeueLT Std Lt Cn"/>
          <w:sz w:val="20"/>
          <w:szCs w:val="20"/>
        </w:rPr>
      </w:pPr>
    </w:p>
    <w:p w14:paraId="3D3EAE47" w14:textId="77777777" w:rsidR="00BE0C4A" w:rsidRPr="00645185" w:rsidRDefault="00BE0C4A" w:rsidP="00A73263">
      <w:pPr>
        <w:pStyle w:val="05-columnbody"/>
        <w:suppressAutoHyphens/>
        <w:spacing w:after="40"/>
        <w:rPr>
          <w:rFonts w:ascii="HelveticaNeueLT Std Med Cn" w:hAnsi="HelveticaNeueLT Std Med Cn" w:cs="HelveticaNeueLT Std Cn"/>
          <w:bCs/>
          <w:sz w:val="18"/>
          <w:szCs w:val="18"/>
        </w:rPr>
      </w:pPr>
      <w:r w:rsidRPr="00645185">
        <w:rPr>
          <w:rFonts w:ascii="HelveticaNeueLT Std Med Cn" w:hAnsi="HelveticaNeueLT Std Med Cn" w:cs="HelveticaNeueLT Std Cn"/>
          <w:bCs/>
          <w:sz w:val="18"/>
          <w:szCs w:val="18"/>
        </w:rPr>
        <w:t>About Overhead Door Corporation</w:t>
      </w:r>
    </w:p>
    <w:p w14:paraId="28B0A519" w14:textId="77777777" w:rsidR="00BE0C4A" w:rsidRPr="00645185" w:rsidRDefault="00BE0C4A" w:rsidP="00BE0C4A">
      <w:pPr>
        <w:rPr>
          <w:rFonts w:ascii="HelveticaNeueLT Std Lt Cn" w:hAnsi="HelveticaNeueLT Std Lt Cn" w:cs="Calibri"/>
          <w:color w:val="373737"/>
          <w:sz w:val="18"/>
          <w:szCs w:val="18"/>
          <w:shd w:val="clear" w:color="auto" w:fill="FFFFFF"/>
        </w:rPr>
      </w:pPr>
      <w:r w:rsidRPr="00645185">
        <w:rPr>
          <w:rFonts w:ascii="HelveticaNeueLT Std Lt Cn" w:hAnsi="HelveticaNeueLT Std Lt Cn" w:cs="Calibri"/>
          <w:color w:val="373737"/>
          <w:sz w:val="18"/>
          <w:szCs w:val="18"/>
          <w:shd w:val="clear" w:color="auto" w:fill="FFFFFF"/>
        </w:rPr>
        <w:t>Overhead Door Corporation, based in </w:t>
      </w:r>
      <w:r w:rsidRPr="00645185">
        <w:rPr>
          <w:rStyle w:val="xn-location"/>
          <w:rFonts w:ascii="HelveticaNeueLT Std Lt Cn" w:hAnsi="HelveticaNeueLT Std Lt Cn" w:cs="Calibri"/>
          <w:color w:val="373737"/>
          <w:sz w:val="18"/>
          <w:szCs w:val="18"/>
          <w:shd w:val="clear" w:color="auto" w:fill="FFFFFF"/>
        </w:rPr>
        <w:t>Lewisville, Texas</w:t>
      </w:r>
      <w:r w:rsidRPr="00645185">
        <w:rPr>
          <w:rFonts w:ascii="HelveticaNeueLT Std Lt Cn" w:hAnsi="HelveticaNeueLT Std Lt Cn" w:cs="Calibri"/>
          <w:color w:val="373737"/>
          <w:sz w:val="18"/>
          <w:szCs w:val="18"/>
          <w:shd w:val="clear" w:color="auto" w:fill="FFFFFF"/>
        </w:rPr>
        <w:t xml:space="preserve">, is a leading provider of door and access solutions for residential, commercial, institutional, and industrial applications. Operating through three collaborative divisions with respective focus on vehicular, pedestrian, and electronic access solutions, Overhead Door Corporation serves more than 6,000 industry-leading professional distribution partners. </w:t>
      </w:r>
    </w:p>
    <w:p w14:paraId="1BBA789D" w14:textId="77777777" w:rsidR="00BE0C4A" w:rsidRPr="00645185" w:rsidRDefault="00BE0C4A" w:rsidP="00BE0C4A">
      <w:pPr>
        <w:rPr>
          <w:rFonts w:ascii="HelveticaNeueLT Std Lt Cn" w:hAnsi="HelveticaNeueLT Std Lt Cn" w:cs="Calibri"/>
          <w:color w:val="373737"/>
          <w:sz w:val="18"/>
          <w:szCs w:val="18"/>
          <w:shd w:val="clear" w:color="auto" w:fill="FFFFFF"/>
        </w:rPr>
      </w:pPr>
    </w:p>
    <w:p w14:paraId="5BB1F247" w14:textId="77777777" w:rsidR="00BE0C4A" w:rsidRPr="00645185" w:rsidRDefault="00BE0C4A" w:rsidP="00BE0C4A">
      <w:pPr>
        <w:rPr>
          <w:rFonts w:ascii="HelveticaNeueLT Std Lt Cn" w:hAnsi="HelveticaNeueLT Std Lt Cn" w:cs="Calibri"/>
          <w:color w:val="373737"/>
          <w:sz w:val="18"/>
          <w:szCs w:val="18"/>
          <w:shd w:val="clear" w:color="auto" w:fill="FFFFFF"/>
        </w:rPr>
      </w:pPr>
      <w:r w:rsidRPr="00645185">
        <w:rPr>
          <w:rFonts w:ascii="HelveticaNeueLT Std Lt Cn" w:hAnsi="HelveticaNeueLT Std Lt Cn" w:cs="Calibri"/>
          <w:color w:val="373737"/>
          <w:sz w:val="18"/>
          <w:szCs w:val="18"/>
          <w:shd w:val="clear" w:color="auto" w:fill="FFFFFF"/>
        </w:rPr>
        <w:t>An industry pioneer that invented the first upward-acting door in 1921, the first electric garage door opener in 1926, and the first automatic sliding door in 1954, the company manufactures door and access solutions under some of the most trusted brands in </w:t>
      </w:r>
      <w:r w:rsidRPr="00645185">
        <w:rPr>
          <w:rStyle w:val="xn-location"/>
          <w:rFonts w:ascii="HelveticaNeueLT Std Lt Cn" w:hAnsi="HelveticaNeueLT Std Lt Cn" w:cs="Calibri"/>
          <w:color w:val="373737"/>
          <w:sz w:val="18"/>
          <w:szCs w:val="18"/>
          <w:shd w:val="clear" w:color="auto" w:fill="FFFFFF"/>
        </w:rPr>
        <w:t>North America</w:t>
      </w:r>
      <w:r w:rsidRPr="00645185">
        <w:rPr>
          <w:rFonts w:ascii="HelveticaNeueLT Std Lt Cn" w:hAnsi="HelveticaNeueLT Std Lt Cn" w:cs="Calibri"/>
          <w:color w:val="373737"/>
          <w:sz w:val="18"/>
          <w:szCs w:val="18"/>
          <w:shd w:val="clear" w:color="auto" w:fill="FFFFFF"/>
        </w:rPr>
        <w:t> including the Overhead Door™ brand, Wayne Dalton</w:t>
      </w:r>
      <w:r w:rsidRPr="00645185">
        <w:rPr>
          <w:rFonts w:ascii="HelveticaNeueLT Std Lt Cn" w:hAnsi="HelveticaNeueLT Std Lt Cn" w:cs="Calibri"/>
          <w:color w:val="373737"/>
          <w:sz w:val="18"/>
          <w:szCs w:val="18"/>
          <w:shd w:val="clear" w:color="auto" w:fill="FFFFFF"/>
          <w:vertAlign w:val="superscript"/>
        </w:rPr>
        <w:t>®</w:t>
      </w:r>
      <w:r w:rsidRPr="00645185">
        <w:rPr>
          <w:rFonts w:ascii="HelveticaNeueLT Std Lt Cn" w:hAnsi="HelveticaNeueLT Std Lt Cn" w:cs="Calibri"/>
          <w:color w:val="373737"/>
          <w:sz w:val="18"/>
          <w:szCs w:val="18"/>
          <w:shd w:val="clear" w:color="auto" w:fill="FFFFFF"/>
        </w:rPr>
        <w:t>, Genie</w:t>
      </w:r>
      <w:r w:rsidRPr="00645185">
        <w:rPr>
          <w:rFonts w:ascii="HelveticaNeueLT Std Lt Cn" w:hAnsi="HelveticaNeueLT Std Lt Cn" w:cs="Calibri"/>
          <w:color w:val="373737"/>
          <w:sz w:val="18"/>
          <w:szCs w:val="18"/>
          <w:shd w:val="clear" w:color="auto" w:fill="FFFFFF"/>
          <w:vertAlign w:val="superscript"/>
        </w:rPr>
        <w:t>®</w:t>
      </w:r>
      <w:r w:rsidRPr="00645185">
        <w:rPr>
          <w:rFonts w:ascii="HelveticaNeueLT Std Lt Cn" w:hAnsi="HelveticaNeueLT Std Lt Cn" w:cs="Calibri"/>
          <w:color w:val="373737"/>
          <w:sz w:val="18"/>
          <w:szCs w:val="18"/>
          <w:shd w:val="clear" w:color="auto" w:fill="FFFFFF"/>
        </w:rPr>
        <w:t>, Horton Automatics</w:t>
      </w:r>
      <w:r w:rsidRPr="00645185">
        <w:rPr>
          <w:rFonts w:ascii="HelveticaNeueLT Std Lt Cn" w:hAnsi="HelveticaNeueLT Std Lt Cn" w:cs="Calibri"/>
          <w:color w:val="373737"/>
          <w:sz w:val="18"/>
          <w:szCs w:val="18"/>
          <w:shd w:val="clear" w:color="auto" w:fill="FFFFFF"/>
          <w:vertAlign w:val="superscript"/>
        </w:rPr>
        <w:t>®</w:t>
      </w:r>
      <w:r w:rsidRPr="00645185">
        <w:rPr>
          <w:rFonts w:ascii="HelveticaNeueLT Std Lt Cn" w:hAnsi="HelveticaNeueLT Std Lt Cn" w:cs="Calibri"/>
          <w:color w:val="373737"/>
          <w:sz w:val="18"/>
          <w:szCs w:val="18"/>
          <w:shd w:val="clear" w:color="auto" w:fill="FFFFFF"/>
        </w:rPr>
        <w:t>, Won-Door</w:t>
      </w:r>
      <w:r w:rsidRPr="00645185">
        <w:rPr>
          <w:rFonts w:ascii="HelveticaNeueLT Std Lt Cn" w:hAnsi="HelveticaNeueLT Std Lt Cn" w:cs="Calibri"/>
          <w:color w:val="373737"/>
          <w:sz w:val="18"/>
          <w:szCs w:val="18"/>
          <w:shd w:val="clear" w:color="auto" w:fill="FFFFFF"/>
          <w:vertAlign w:val="superscript"/>
        </w:rPr>
        <w:t>®</w:t>
      </w:r>
      <w:r w:rsidRPr="00645185">
        <w:rPr>
          <w:rFonts w:ascii="HelveticaNeueLT Std Lt Cn" w:hAnsi="HelveticaNeueLT Std Lt Cn" w:cs="Calibri"/>
          <w:color w:val="373737"/>
          <w:sz w:val="18"/>
          <w:szCs w:val="18"/>
          <w:shd w:val="clear" w:color="auto" w:fill="FFFFFF"/>
        </w:rPr>
        <w:t xml:space="preserve"> and TODCO</w:t>
      </w:r>
      <w:r w:rsidRPr="00645185">
        <w:rPr>
          <w:rFonts w:ascii="HelveticaNeueLT Std Lt Cn" w:hAnsi="HelveticaNeueLT Std Lt Cn" w:cs="Calibri"/>
          <w:color w:val="373737"/>
          <w:sz w:val="18"/>
          <w:szCs w:val="18"/>
          <w:shd w:val="clear" w:color="auto" w:fill="FFFFFF"/>
          <w:vertAlign w:val="superscript"/>
        </w:rPr>
        <w:t>®</w:t>
      </w:r>
      <w:r w:rsidRPr="00645185">
        <w:rPr>
          <w:rFonts w:ascii="HelveticaNeueLT Std Lt Cn" w:hAnsi="HelveticaNeueLT Std Lt Cn" w:cs="Calibri"/>
          <w:color w:val="373737"/>
          <w:sz w:val="18"/>
          <w:szCs w:val="18"/>
          <w:shd w:val="clear" w:color="auto" w:fill="FFFFFF"/>
        </w:rPr>
        <w:t>. </w:t>
      </w:r>
    </w:p>
    <w:p w14:paraId="54A8866D" w14:textId="77777777" w:rsidR="00BE0C4A" w:rsidRPr="00645185" w:rsidRDefault="00BE0C4A" w:rsidP="00BE0C4A">
      <w:pPr>
        <w:rPr>
          <w:rFonts w:ascii="HelveticaNeueLT Std Lt Cn" w:hAnsi="HelveticaNeueLT Std Lt Cn" w:cs="Calibri"/>
          <w:color w:val="373737"/>
          <w:sz w:val="18"/>
          <w:szCs w:val="18"/>
          <w:shd w:val="clear" w:color="auto" w:fill="FFFFFF"/>
        </w:rPr>
      </w:pPr>
    </w:p>
    <w:p w14:paraId="6039EE5E" w14:textId="77777777" w:rsidR="00BE0C4A" w:rsidRPr="00645185" w:rsidRDefault="00BE0C4A" w:rsidP="00A73263">
      <w:pPr>
        <w:spacing w:after="60"/>
        <w:rPr>
          <w:rFonts w:ascii="HelveticaNeueLT Std Lt Cn" w:hAnsi="HelveticaNeueLT Std Lt Cn"/>
          <w:sz w:val="18"/>
          <w:szCs w:val="18"/>
        </w:rPr>
      </w:pPr>
      <w:r w:rsidRPr="00645185">
        <w:rPr>
          <w:rFonts w:ascii="HelveticaNeueLT Std Lt Cn" w:hAnsi="HelveticaNeueLT Std Lt Cn" w:cs="Calibri"/>
          <w:color w:val="373737"/>
          <w:sz w:val="18"/>
          <w:szCs w:val="18"/>
          <w:shd w:val="clear" w:color="auto" w:fill="FFFFFF"/>
        </w:rPr>
        <w:t>Overhead Door Corporation is a subsidiary of Sanwa Holdings Corporation of Tokyo, Japan. For additional information, visit</w:t>
      </w:r>
      <w:r w:rsidRPr="00645185">
        <w:rPr>
          <w:rStyle w:val="apple-converted-space"/>
          <w:rFonts w:ascii="HelveticaNeueLT Std Lt Cn" w:hAnsi="HelveticaNeueLT Std Lt Cn" w:cs="Calibri"/>
          <w:color w:val="373737"/>
          <w:sz w:val="18"/>
          <w:szCs w:val="18"/>
          <w:shd w:val="clear" w:color="auto" w:fill="FFFFFF"/>
        </w:rPr>
        <w:t> </w:t>
      </w:r>
      <w:hyperlink r:id="rId12" w:history="1">
        <w:r w:rsidRPr="00645185">
          <w:rPr>
            <w:rStyle w:val="Hyperlink"/>
            <w:rFonts w:ascii="HelveticaNeueLT Std Lt Cn" w:hAnsi="HelveticaNeueLT Std Lt Cn" w:cs="Calibri"/>
            <w:color w:val="0563C1"/>
            <w:sz w:val="18"/>
            <w:szCs w:val="18"/>
            <w:shd w:val="clear" w:color="auto" w:fill="FFFFFF"/>
          </w:rPr>
          <w:t>www.ohdcorporation.com</w:t>
        </w:r>
      </w:hyperlink>
      <w:r w:rsidRPr="00645185">
        <w:rPr>
          <w:rFonts w:ascii="HelveticaNeueLT Std Lt Cn" w:hAnsi="HelveticaNeueLT Std Lt Cn" w:cs="Calibri"/>
          <w:color w:val="373737"/>
          <w:sz w:val="18"/>
          <w:szCs w:val="18"/>
          <w:shd w:val="clear" w:color="auto" w:fill="FFFFFF"/>
        </w:rPr>
        <w:t>.</w:t>
      </w:r>
    </w:p>
    <w:p w14:paraId="297A8622" w14:textId="77777777" w:rsidR="00BE0C4A" w:rsidRDefault="00BE0C4A" w:rsidP="00BE0C4A">
      <w:pPr>
        <w:jc w:val="center"/>
        <w:rPr>
          <w:rFonts w:ascii="HelveticaNeueLT Std Lt Cn" w:hAnsi="HelveticaNeueLT Std Lt Cn" w:cs="HelveticaNeueLT Std Lt Cn"/>
          <w:sz w:val="20"/>
          <w:szCs w:val="20"/>
        </w:rPr>
      </w:pPr>
      <w:r w:rsidRPr="00917668">
        <w:rPr>
          <w:rFonts w:ascii="HelveticaNeueLT Std Lt Cn" w:hAnsi="HelveticaNeueLT Std Lt Cn" w:cs="HelveticaNeueLT Std Lt Cn"/>
          <w:sz w:val="20"/>
          <w:szCs w:val="20"/>
        </w:rPr>
        <w:t># # #</w:t>
      </w:r>
    </w:p>
    <w:p w14:paraId="5C78951A" w14:textId="77777777" w:rsidR="00BE0C4A" w:rsidRDefault="00BE0C4A" w:rsidP="00BE0C4A">
      <w:pPr>
        <w:rPr>
          <w:rFonts w:ascii="HelveticaNeueLT Std Lt Cn" w:hAnsi="HelveticaNeueLT Std Lt Cn"/>
          <w:sz w:val="18"/>
          <w:szCs w:val="18"/>
        </w:rPr>
      </w:pPr>
    </w:p>
    <w:p w14:paraId="49A3658D" w14:textId="77777777" w:rsidR="00BE0C4A" w:rsidRPr="00BE0C4A" w:rsidRDefault="00BE0C4A" w:rsidP="001F5043">
      <w:pPr>
        <w:spacing w:line="276" w:lineRule="auto"/>
        <w:rPr>
          <w:rFonts w:ascii="HelveticaNeueLT Std Lt Cn" w:hAnsi="HelveticaNeueLT Std Lt Cn"/>
          <w:sz w:val="22"/>
          <w:szCs w:val="22"/>
        </w:rPr>
      </w:pPr>
    </w:p>
    <w:p w14:paraId="4AE3B6E8" w14:textId="37A84887" w:rsidR="00943503" w:rsidRPr="008D5D22" w:rsidRDefault="00AA6325" w:rsidP="00BE0C4A">
      <w:pPr>
        <w:spacing w:before="40" w:line="360" w:lineRule="auto"/>
        <w:rPr>
          <w:rFonts w:ascii="HelveticaNeueLT Std Lt Cn" w:hAnsi="HelveticaNeueLT Std Lt Cn"/>
          <w:sz w:val="20"/>
          <w:szCs w:val="20"/>
        </w:rPr>
      </w:pPr>
      <w:r w:rsidRPr="00286BB7">
        <w:rPr>
          <w:rFonts w:ascii="HelveticaNeueLT Std Lt Cn" w:hAnsi="HelveticaNeueLT Std Lt Cn" w:cs="HelveticaNeueLT Std Lt Cn"/>
          <w:sz w:val="21"/>
          <w:szCs w:val="21"/>
        </w:rPr>
        <w:t xml:space="preserve"> </w:t>
      </w:r>
    </w:p>
    <w:sectPr w:rsidR="00943503" w:rsidRPr="008D5D22" w:rsidSect="0056480A">
      <w:headerReference w:type="default" r:id="rId13"/>
      <w:footerReference w:type="default" r:id="rId14"/>
      <w:pgSz w:w="12240" w:h="15840"/>
      <w:pgMar w:top="2606" w:right="1440" w:bottom="1440" w:left="1944" w:header="14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66E96" w14:textId="77777777" w:rsidR="004A6BBA" w:rsidRDefault="004A6BBA" w:rsidP="00E762D8">
      <w:r>
        <w:separator/>
      </w:r>
    </w:p>
  </w:endnote>
  <w:endnote w:type="continuationSeparator" w:id="0">
    <w:p w14:paraId="7155B2E0" w14:textId="77777777" w:rsidR="004A6BBA" w:rsidRDefault="004A6BBA" w:rsidP="00E76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NeueLT Std Lt Cn">
    <w:panose1 w:val="020B0406020202030204"/>
    <w:charset w:val="4D"/>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HelveticaNeueLT Std Med Cn">
    <w:panose1 w:val="020B0606030502030204"/>
    <w:charset w:val="4D"/>
    <w:family w:val="swiss"/>
    <w:notTrueType/>
    <w:pitch w:val="variable"/>
    <w:sig w:usb0="00000003" w:usb1="00000000" w:usb2="00000000" w:usb3="00000000" w:csb0="00000001" w:csb1="00000000"/>
  </w:font>
  <w:font w:name="HelveticaNeueLT Std Cn">
    <w:panose1 w:val="020B0706030502030204"/>
    <w:charset w:val="4D"/>
    <w:family w:val="swiss"/>
    <w:notTrueType/>
    <w:pitch w:val="variable"/>
    <w:sig w:usb0="00000003" w:usb1="00000000" w:usb2="00000000" w:usb3="00000000" w:csb0="00000001" w:csb1="00000000"/>
  </w:font>
  <w:font w:name="HelveticaNeueLTStd-LtCn">
    <w:altName w:val="HelveticaNeueLT Std Lt Cn"/>
    <w:panose1 w:val="020B0406020202030204"/>
    <w:charset w:val="4D"/>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D3908" w14:textId="568002AF" w:rsidR="0056480A" w:rsidRPr="00292DEA" w:rsidRDefault="00292DEA" w:rsidP="00292DEA">
    <w:pPr>
      <w:widowControl w:val="0"/>
      <w:suppressAutoHyphens/>
      <w:autoSpaceDE w:val="0"/>
      <w:autoSpaceDN w:val="0"/>
      <w:adjustRightInd w:val="0"/>
      <w:spacing w:line="220" w:lineRule="atLeast"/>
      <w:ind w:left="-180"/>
      <w:textAlignment w:val="center"/>
      <w:rPr>
        <w:rFonts w:ascii="HelveticaNeueLT Std Lt Cn" w:hAnsi="HelveticaNeueLT Std Lt Cn" w:cs="HelveticaNeueLTStd-LtCn"/>
        <w:color w:val="000000"/>
        <w:spacing w:val="2"/>
        <w:sz w:val="18"/>
        <w:szCs w:val="18"/>
      </w:rPr>
    </w:pPr>
    <w:r w:rsidRPr="0056480A">
      <w:rPr>
        <w:rFonts w:ascii="HelveticaNeueLT Std Lt Cn" w:hAnsi="HelveticaNeueLT Std Lt Cn" w:cs="HelveticaNeueLTStd-LtCn"/>
        <w:color w:val="000000"/>
        <w:spacing w:val="2"/>
        <w:sz w:val="18"/>
        <w:szCs w:val="18"/>
      </w:rPr>
      <w:t xml:space="preserve">Horton Automatics  </w:t>
    </w:r>
    <w:r>
      <w:rPr>
        <w:rFonts w:ascii="HelveticaNeueLT Std Lt Cn" w:hAnsi="HelveticaNeueLT Std Lt Cn" w:cs="HelveticaNeueLTStd-LtCn"/>
        <w:color w:val="000000"/>
        <w:spacing w:val="2"/>
        <w:sz w:val="18"/>
        <w:szCs w:val="18"/>
      </w:rPr>
      <w:t xml:space="preserve">        </w:t>
    </w:r>
    <w:r w:rsidRPr="0056480A">
      <w:rPr>
        <w:rFonts w:ascii="HelveticaNeueLT Std Lt Cn" w:hAnsi="HelveticaNeueLT Std Lt Cn" w:cs="HelveticaNeueLTStd-LtCn"/>
        <w:color w:val="000000"/>
        <w:spacing w:val="2"/>
        <w:sz w:val="18"/>
        <w:szCs w:val="18"/>
      </w:rPr>
      <w:t xml:space="preserve"> </w:t>
    </w:r>
    <w:r w:rsidRPr="0056480A">
      <w:rPr>
        <w:rFonts w:ascii="HelveticaNeueLT Std Lt Cn" w:hAnsi="HelveticaNeueLT Std Lt Cn" w:cs="HelveticaNeueLTStd-LtCn"/>
        <w:color w:val="000000"/>
        <w:spacing w:val="2"/>
        <w:w w:val="50"/>
        <w:sz w:val="36"/>
        <w:szCs w:val="36"/>
      </w:rPr>
      <w:t>|</w:t>
    </w:r>
    <w:r>
      <w:rPr>
        <w:rFonts w:ascii="HelveticaNeueLT Std Lt Cn" w:hAnsi="HelveticaNeueLT Std Lt Cn" w:cs="HelveticaNeueLTStd-LtCn"/>
        <w:color w:val="000000"/>
        <w:spacing w:val="2"/>
        <w:sz w:val="18"/>
        <w:szCs w:val="18"/>
      </w:rPr>
      <w:t xml:space="preserve">           Lewisville</w:t>
    </w:r>
    <w:r w:rsidRPr="0056480A">
      <w:rPr>
        <w:rFonts w:ascii="HelveticaNeueLT Std Lt Cn" w:hAnsi="HelveticaNeueLT Std Lt Cn" w:cs="HelveticaNeueLTStd-LtCn"/>
        <w:color w:val="000000"/>
        <w:spacing w:val="2"/>
        <w:sz w:val="18"/>
        <w:szCs w:val="18"/>
      </w:rPr>
      <w:t xml:space="preserve">, TX  </w:t>
    </w:r>
    <w:r>
      <w:rPr>
        <w:rFonts w:ascii="HelveticaNeueLT Std Lt Cn" w:hAnsi="HelveticaNeueLT Std Lt Cn" w:cs="HelveticaNeueLTStd-LtCn"/>
        <w:color w:val="000000"/>
        <w:spacing w:val="2"/>
        <w:sz w:val="18"/>
        <w:szCs w:val="18"/>
      </w:rPr>
      <w:t xml:space="preserve">        </w:t>
    </w:r>
    <w:r w:rsidRPr="0056480A">
      <w:rPr>
        <w:rFonts w:ascii="HelveticaNeueLT Std Lt Cn" w:hAnsi="HelveticaNeueLT Std Lt Cn" w:cs="HelveticaNeueLTStd-LtCn"/>
        <w:color w:val="000000"/>
        <w:spacing w:val="2"/>
        <w:sz w:val="18"/>
        <w:szCs w:val="18"/>
      </w:rPr>
      <w:t xml:space="preserve"> </w:t>
    </w:r>
    <w:r w:rsidRPr="0056480A">
      <w:rPr>
        <w:rFonts w:ascii="HelveticaNeueLT Std Lt Cn" w:hAnsi="HelveticaNeueLT Std Lt Cn" w:cs="HelveticaNeueLTStd-LtCn"/>
        <w:color w:val="000000"/>
        <w:spacing w:val="2"/>
        <w:w w:val="50"/>
        <w:sz w:val="36"/>
        <w:szCs w:val="36"/>
      </w:rPr>
      <w:t>|</w:t>
    </w:r>
    <w:r w:rsidRPr="0056480A">
      <w:rPr>
        <w:rFonts w:ascii="HelveticaNeueLT Std Lt Cn" w:hAnsi="HelveticaNeueLT Std Lt Cn" w:cs="HelveticaNeueLTStd-LtCn"/>
        <w:color w:val="000000"/>
        <w:spacing w:val="2"/>
        <w:sz w:val="18"/>
        <w:szCs w:val="18"/>
      </w:rPr>
      <w:t xml:space="preserve">   </w:t>
    </w:r>
    <w:r>
      <w:rPr>
        <w:rFonts w:ascii="HelveticaNeueLT Std Lt Cn" w:hAnsi="HelveticaNeueLT Std Lt Cn" w:cs="HelveticaNeueLTStd-LtCn"/>
        <w:color w:val="000000"/>
        <w:spacing w:val="2"/>
        <w:sz w:val="18"/>
        <w:szCs w:val="18"/>
      </w:rPr>
      <w:t xml:space="preserve">        </w:t>
    </w:r>
    <w:r w:rsidRPr="0056480A">
      <w:rPr>
        <w:rFonts w:ascii="HelveticaNeueLT Std Lt Cn" w:hAnsi="HelveticaNeueLT Std Lt Cn" w:cs="HelveticaNeueLTStd-LtCn"/>
        <w:color w:val="000000"/>
        <w:spacing w:val="2"/>
        <w:sz w:val="18"/>
        <w:szCs w:val="18"/>
      </w:rPr>
      <w:t>361-888-5591</w:t>
    </w:r>
    <w:r>
      <w:rPr>
        <w:rFonts w:ascii="HelveticaNeueLT Std Lt Cn" w:hAnsi="HelveticaNeueLT Std Lt Cn" w:cs="HelveticaNeueLTStd-LtCn"/>
        <w:color w:val="000000"/>
        <w:spacing w:val="2"/>
        <w:sz w:val="18"/>
        <w:szCs w:val="18"/>
      </w:rPr>
      <w:t xml:space="preserve">   </w:t>
    </w:r>
    <w:r w:rsidRPr="0056480A">
      <w:rPr>
        <w:rFonts w:ascii="HelveticaNeueLT Std Lt Cn" w:hAnsi="HelveticaNeueLT Std Lt Cn" w:cs="HelveticaNeueLTStd-LtCn"/>
        <w:color w:val="000000"/>
        <w:spacing w:val="2"/>
        <w:sz w:val="18"/>
        <w:szCs w:val="18"/>
      </w:rPr>
      <w:t xml:space="preserve">  </w:t>
    </w:r>
    <w:r>
      <w:rPr>
        <w:rFonts w:ascii="HelveticaNeueLT Std Lt Cn" w:hAnsi="HelveticaNeueLT Std Lt Cn" w:cs="HelveticaNeueLTStd-LtCn"/>
        <w:color w:val="000000"/>
        <w:spacing w:val="2"/>
        <w:sz w:val="18"/>
        <w:szCs w:val="18"/>
      </w:rPr>
      <w:t xml:space="preserve">     </w:t>
    </w:r>
    <w:r w:rsidRPr="0056480A">
      <w:rPr>
        <w:rFonts w:ascii="HelveticaNeueLT Std Lt Cn" w:hAnsi="HelveticaNeueLT Std Lt Cn" w:cs="HelveticaNeueLTStd-LtCn"/>
        <w:color w:val="000000"/>
        <w:spacing w:val="2"/>
        <w:sz w:val="18"/>
        <w:szCs w:val="18"/>
      </w:rPr>
      <w:t xml:space="preserve"> </w:t>
    </w:r>
    <w:r w:rsidRPr="0056480A">
      <w:rPr>
        <w:rFonts w:ascii="HelveticaNeueLT Std Lt Cn" w:hAnsi="HelveticaNeueLT Std Lt Cn" w:cs="HelveticaNeueLTStd-LtCn"/>
        <w:color w:val="000000"/>
        <w:spacing w:val="2"/>
        <w:w w:val="50"/>
        <w:sz w:val="36"/>
        <w:szCs w:val="36"/>
      </w:rPr>
      <w:t>|</w:t>
    </w:r>
    <w:r w:rsidRPr="0056480A">
      <w:rPr>
        <w:rFonts w:ascii="HelveticaNeueLT Std Lt Cn" w:hAnsi="HelveticaNeueLT Std Lt Cn" w:cs="HelveticaNeueLTStd-LtCn"/>
        <w:color w:val="000000"/>
        <w:spacing w:val="2"/>
        <w:sz w:val="18"/>
        <w:szCs w:val="18"/>
      </w:rPr>
      <w:t xml:space="preserve">   </w:t>
    </w:r>
    <w:r>
      <w:rPr>
        <w:rFonts w:ascii="HelveticaNeueLT Std Lt Cn" w:hAnsi="HelveticaNeueLT Std Lt Cn" w:cs="HelveticaNeueLTStd-LtCn"/>
        <w:color w:val="000000"/>
        <w:spacing w:val="2"/>
        <w:sz w:val="18"/>
        <w:szCs w:val="18"/>
      </w:rPr>
      <w:t xml:space="preserve">        </w:t>
    </w:r>
    <w:r w:rsidRPr="0056480A">
      <w:rPr>
        <w:rFonts w:ascii="HelveticaNeueLT Std Lt Cn" w:hAnsi="HelveticaNeueLT Std Lt Cn" w:cs="HelveticaNeueLTStd-LtCn"/>
        <w:color w:val="000000"/>
        <w:spacing w:val="2"/>
        <w:sz w:val="18"/>
        <w:szCs w:val="18"/>
      </w:rPr>
      <w:t>www.hortondoors.com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C826F" w14:textId="77777777" w:rsidR="004A6BBA" w:rsidRDefault="004A6BBA" w:rsidP="00E762D8">
      <w:r>
        <w:separator/>
      </w:r>
    </w:p>
  </w:footnote>
  <w:footnote w:type="continuationSeparator" w:id="0">
    <w:p w14:paraId="414A2B4C" w14:textId="77777777" w:rsidR="004A6BBA" w:rsidRDefault="004A6BBA" w:rsidP="00E76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65EA4" w14:textId="5C1E4810" w:rsidR="009528BC" w:rsidRDefault="0056480A">
    <w:pPr>
      <w:pStyle w:val="Header"/>
    </w:pPr>
    <w:r>
      <w:rPr>
        <w:noProof/>
        <w:lang w:eastAsia="en-US"/>
      </w:rPr>
      <w:drawing>
        <wp:anchor distT="0" distB="0" distL="114300" distR="114300" simplePos="0" relativeHeight="251658240" behindDoc="1" locked="0" layoutInCell="1" allowOverlap="1" wp14:anchorId="5788F2CD" wp14:editId="77071E40">
          <wp:simplePos x="0" y="0"/>
          <wp:positionH relativeFrom="column">
            <wp:posOffset>-1257300</wp:posOffset>
          </wp:positionH>
          <wp:positionV relativeFrom="paragraph">
            <wp:posOffset>-914400</wp:posOffset>
          </wp:positionV>
          <wp:extent cx="7772400" cy="165786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13332_NR-Header-1.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657866"/>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8D4B0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8D37BB"/>
    <w:multiLevelType w:val="multilevel"/>
    <w:tmpl w:val="9274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30715"/>
    <w:multiLevelType w:val="multilevel"/>
    <w:tmpl w:val="9F7E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E6C49"/>
    <w:multiLevelType w:val="multilevel"/>
    <w:tmpl w:val="0F16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13A35E"/>
    <w:multiLevelType w:val="hybridMultilevel"/>
    <w:tmpl w:val="F6F0FA44"/>
    <w:lvl w:ilvl="0" w:tplc="C4ACA012">
      <w:start w:val="1"/>
      <w:numFmt w:val="bullet"/>
      <w:lvlText w:val=""/>
      <w:lvlJc w:val="left"/>
      <w:pPr>
        <w:ind w:left="720" w:hanging="360"/>
      </w:pPr>
      <w:rPr>
        <w:rFonts w:ascii="Symbol" w:hAnsi="Symbol" w:hint="default"/>
      </w:rPr>
    </w:lvl>
    <w:lvl w:ilvl="1" w:tplc="4AB20BA2">
      <w:start w:val="1"/>
      <w:numFmt w:val="bullet"/>
      <w:lvlText w:val="o"/>
      <w:lvlJc w:val="left"/>
      <w:pPr>
        <w:ind w:left="1440" w:hanging="360"/>
      </w:pPr>
      <w:rPr>
        <w:rFonts w:ascii="Courier New" w:hAnsi="Courier New" w:hint="default"/>
      </w:rPr>
    </w:lvl>
    <w:lvl w:ilvl="2" w:tplc="83DE7F8C">
      <w:start w:val="1"/>
      <w:numFmt w:val="bullet"/>
      <w:lvlText w:val=""/>
      <w:lvlJc w:val="left"/>
      <w:pPr>
        <w:ind w:left="2160" w:hanging="360"/>
      </w:pPr>
      <w:rPr>
        <w:rFonts w:ascii="Wingdings" w:hAnsi="Wingdings" w:hint="default"/>
      </w:rPr>
    </w:lvl>
    <w:lvl w:ilvl="3" w:tplc="93FCC32C">
      <w:start w:val="1"/>
      <w:numFmt w:val="bullet"/>
      <w:lvlText w:val=""/>
      <w:lvlJc w:val="left"/>
      <w:pPr>
        <w:ind w:left="2880" w:hanging="360"/>
      </w:pPr>
      <w:rPr>
        <w:rFonts w:ascii="Symbol" w:hAnsi="Symbol" w:hint="default"/>
      </w:rPr>
    </w:lvl>
    <w:lvl w:ilvl="4" w:tplc="2A8E12CE">
      <w:start w:val="1"/>
      <w:numFmt w:val="bullet"/>
      <w:lvlText w:val="o"/>
      <w:lvlJc w:val="left"/>
      <w:pPr>
        <w:ind w:left="3600" w:hanging="360"/>
      </w:pPr>
      <w:rPr>
        <w:rFonts w:ascii="Courier New" w:hAnsi="Courier New" w:hint="default"/>
      </w:rPr>
    </w:lvl>
    <w:lvl w:ilvl="5" w:tplc="C28893C2">
      <w:start w:val="1"/>
      <w:numFmt w:val="bullet"/>
      <w:lvlText w:val=""/>
      <w:lvlJc w:val="left"/>
      <w:pPr>
        <w:ind w:left="4320" w:hanging="360"/>
      </w:pPr>
      <w:rPr>
        <w:rFonts w:ascii="Wingdings" w:hAnsi="Wingdings" w:hint="default"/>
      </w:rPr>
    </w:lvl>
    <w:lvl w:ilvl="6" w:tplc="1CC06A0E">
      <w:start w:val="1"/>
      <w:numFmt w:val="bullet"/>
      <w:lvlText w:val=""/>
      <w:lvlJc w:val="left"/>
      <w:pPr>
        <w:ind w:left="5040" w:hanging="360"/>
      </w:pPr>
      <w:rPr>
        <w:rFonts w:ascii="Symbol" w:hAnsi="Symbol" w:hint="default"/>
      </w:rPr>
    </w:lvl>
    <w:lvl w:ilvl="7" w:tplc="2C7AB208">
      <w:start w:val="1"/>
      <w:numFmt w:val="bullet"/>
      <w:lvlText w:val="o"/>
      <w:lvlJc w:val="left"/>
      <w:pPr>
        <w:ind w:left="5760" w:hanging="360"/>
      </w:pPr>
      <w:rPr>
        <w:rFonts w:ascii="Courier New" w:hAnsi="Courier New" w:hint="default"/>
      </w:rPr>
    </w:lvl>
    <w:lvl w:ilvl="8" w:tplc="5E4E6EF6">
      <w:start w:val="1"/>
      <w:numFmt w:val="bullet"/>
      <w:lvlText w:val=""/>
      <w:lvlJc w:val="left"/>
      <w:pPr>
        <w:ind w:left="6480" w:hanging="360"/>
      </w:pPr>
      <w:rPr>
        <w:rFonts w:ascii="Wingdings" w:hAnsi="Wingdings" w:hint="default"/>
      </w:rPr>
    </w:lvl>
  </w:abstractNum>
  <w:abstractNum w:abstractNumId="5" w15:restartNumberingAfterBreak="0">
    <w:nsid w:val="357B6549"/>
    <w:multiLevelType w:val="multilevel"/>
    <w:tmpl w:val="017A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31541C"/>
    <w:multiLevelType w:val="multilevel"/>
    <w:tmpl w:val="FE8A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97440B"/>
    <w:multiLevelType w:val="multilevel"/>
    <w:tmpl w:val="3778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29C7C4A"/>
    <w:multiLevelType w:val="multilevel"/>
    <w:tmpl w:val="E1D2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DC1590"/>
    <w:multiLevelType w:val="multilevel"/>
    <w:tmpl w:val="CC8E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042BB2"/>
    <w:multiLevelType w:val="multilevel"/>
    <w:tmpl w:val="EFF2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F8360F"/>
    <w:multiLevelType w:val="hybridMultilevel"/>
    <w:tmpl w:val="6F0CA954"/>
    <w:lvl w:ilvl="0" w:tplc="67F495FC">
      <w:start w:val="801"/>
      <w:numFmt w:val="bullet"/>
      <w:lvlText w:val="•"/>
      <w:lvlJc w:val="left"/>
      <w:pPr>
        <w:ind w:left="720" w:hanging="360"/>
      </w:pPr>
      <w:rPr>
        <w:rFonts w:ascii="HelveticaNeueLT Std Lt Cn" w:eastAsia="Times New Roman" w:hAnsi="HelveticaNeueLT Std Lt C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0767710">
    <w:abstractNumId w:val="0"/>
  </w:num>
  <w:num w:numId="2" w16cid:durableId="420956381">
    <w:abstractNumId w:val="3"/>
  </w:num>
  <w:num w:numId="3" w16cid:durableId="1758358892">
    <w:abstractNumId w:val="1"/>
  </w:num>
  <w:num w:numId="4" w16cid:durableId="465002693">
    <w:abstractNumId w:val="2"/>
  </w:num>
  <w:num w:numId="5" w16cid:durableId="264003691">
    <w:abstractNumId w:val="4"/>
  </w:num>
  <w:num w:numId="6" w16cid:durableId="1937518002">
    <w:abstractNumId w:val="9"/>
  </w:num>
  <w:num w:numId="7" w16cid:durableId="1034967117">
    <w:abstractNumId w:val="5"/>
  </w:num>
  <w:num w:numId="8" w16cid:durableId="601227649">
    <w:abstractNumId w:val="8"/>
  </w:num>
  <w:num w:numId="9" w16cid:durableId="1145590480">
    <w:abstractNumId w:val="10"/>
  </w:num>
  <w:num w:numId="10" w16cid:durableId="1620333521">
    <w:abstractNumId w:val="7"/>
  </w:num>
  <w:num w:numId="11" w16cid:durableId="333723830">
    <w:abstractNumId w:val="6"/>
  </w:num>
  <w:num w:numId="12" w16cid:durableId="750587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2D8"/>
    <w:rsid w:val="000054A9"/>
    <w:rsid w:val="0000733A"/>
    <w:rsid w:val="00035AC7"/>
    <w:rsid w:val="00040BAB"/>
    <w:rsid w:val="00044E86"/>
    <w:rsid w:val="0004558E"/>
    <w:rsid w:val="00062460"/>
    <w:rsid w:val="000702F8"/>
    <w:rsid w:val="000809E2"/>
    <w:rsid w:val="000827C3"/>
    <w:rsid w:val="000A007A"/>
    <w:rsid w:val="000E38BB"/>
    <w:rsid w:val="000F1682"/>
    <w:rsid w:val="0011514D"/>
    <w:rsid w:val="00124F85"/>
    <w:rsid w:val="00140031"/>
    <w:rsid w:val="00140EB1"/>
    <w:rsid w:val="00165647"/>
    <w:rsid w:val="00182773"/>
    <w:rsid w:val="00185B45"/>
    <w:rsid w:val="00195B5B"/>
    <w:rsid w:val="00196AF3"/>
    <w:rsid w:val="001B6BC0"/>
    <w:rsid w:val="001B7865"/>
    <w:rsid w:val="001B7B19"/>
    <w:rsid w:val="001C53D2"/>
    <w:rsid w:val="001C78EE"/>
    <w:rsid w:val="001D1524"/>
    <w:rsid w:val="001E30E4"/>
    <w:rsid w:val="001E6480"/>
    <w:rsid w:val="001F423E"/>
    <w:rsid w:val="001F5043"/>
    <w:rsid w:val="0021222F"/>
    <w:rsid w:val="00212D02"/>
    <w:rsid w:val="00235A94"/>
    <w:rsid w:val="00246584"/>
    <w:rsid w:val="00257C27"/>
    <w:rsid w:val="00263743"/>
    <w:rsid w:val="00270443"/>
    <w:rsid w:val="00277B52"/>
    <w:rsid w:val="00286BB7"/>
    <w:rsid w:val="00292DEA"/>
    <w:rsid w:val="00293F2E"/>
    <w:rsid w:val="002A08C6"/>
    <w:rsid w:val="002B73AC"/>
    <w:rsid w:val="002C631C"/>
    <w:rsid w:val="002E0051"/>
    <w:rsid w:val="002F2C27"/>
    <w:rsid w:val="00301A62"/>
    <w:rsid w:val="0033168A"/>
    <w:rsid w:val="0034368B"/>
    <w:rsid w:val="00363077"/>
    <w:rsid w:val="0036392A"/>
    <w:rsid w:val="00385899"/>
    <w:rsid w:val="003A3B82"/>
    <w:rsid w:val="003D6EED"/>
    <w:rsid w:val="003E5751"/>
    <w:rsid w:val="003F423C"/>
    <w:rsid w:val="004113AD"/>
    <w:rsid w:val="00423CC1"/>
    <w:rsid w:val="004322B7"/>
    <w:rsid w:val="0043271F"/>
    <w:rsid w:val="00437D56"/>
    <w:rsid w:val="004463E7"/>
    <w:rsid w:val="00454A8F"/>
    <w:rsid w:val="00457BC1"/>
    <w:rsid w:val="00466B15"/>
    <w:rsid w:val="00466C85"/>
    <w:rsid w:val="004741D2"/>
    <w:rsid w:val="00474C1B"/>
    <w:rsid w:val="00475B8F"/>
    <w:rsid w:val="00491F53"/>
    <w:rsid w:val="004A6BBA"/>
    <w:rsid w:val="004E1E59"/>
    <w:rsid w:val="004F7830"/>
    <w:rsid w:val="00515AC0"/>
    <w:rsid w:val="00534CCF"/>
    <w:rsid w:val="00543FA6"/>
    <w:rsid w:val="0056480A"/>
    <w:rsid w:val="005658CA"/>
    <w:rsid w:val="0056680D"/>
    <w:rsid w:val="005739E2"/>
    <w:rsid w:val="00580FD2"/>
    <w:rsid w:val="00581D0B"/>
    <w:rsid w:val="00593030"/>
    <w:rsid w:val="005A622F"/>
    <w:rsid w:val="005B126F"/>
    <w:rsid w:val="005C15DE"/>
    <w:rsid w:val="005E4DDD"/>
    <w:rsid w:val="005F0A19"/>
    <w:rsid w:val="00652099"/>
    <w:rsid w:val="00654B9F"/>
    <w:rsid w:val="0066497E"/>
    <w:rsid w:val="006C6EE0"/>
    <w:rsid w:val="006F66AA"/>
    <w:rsid w:val="00704CFA"/>
    <w:rsid w:val="007052D8"/>
    <w:rsid w:val="00707EE5"/>
    <w:rsid w:val="00721365"/>
    <w:rsid w:val="007364FA"/>
    <w:rsid w:val="00751239"/>
    <w:rsid w:val="007512A9"/>
    <w:rsid w:val="00760061"/>
    <w:rsid w:val="00761CF5"/>
    <w:rsid w:val="00786E6A"/>
    <w:rsid w:val="00793064"/>
    <w:rsid w:val="00793F81"/>
    <w:rsid w:val="007A573D"/>
    <w:rsid w:val="007E6C1C"/>
    <w:rsid w:val="007E7EC9"/>
    <w:rsid w:val="007F2012"/>
    <w:rsid w:val="007F205D"/>
    <w:rsid w:val="00800786"/>
    <w:rsid w:val="00843B83"/>
    <w:rsid w:val="008632F2"/>
    <w:rsid w:val="00870624"/>
    <w:rsid w:val="0088401D"/>
    <w:rsid w:val="008858A2"/>
    <w:rsid w:val="008A0524"/>
    <w:rsid w:val="008B2DF8"/>
    <w:rsid w:val="008B3972"/>
    <w:rsid w:val="008D5D22"/>
    <w:rsid w:val="008E171A"/>
    <w:rsid w:val="008E72FE"/>
    <w:rsid w:val="00936198"/>
    <w:rsid w:val="00943503"/>
    <w:rsid w:val="009528BC"/>
    <w:rsid w:val="00954D90"/>
    <w:rsid w:val="00960E31"/>
    <w:rsid w:val="00964415"/>
    <w:rsid w:val="0097259D"/>
    <w:rsid w:val="00975564"/>
    <w:rsid w:val="00976C9B"/>
    <w:rsid w:val="00990198"/>
    <w:rsid w:val="009B105E"/>
    <w:rsid w:val="009B2632"/>
    <w:rsid w:val="009C1B5C"/>
    <w:rsid w:val="009E1723"/>
    <w:rsid w:val="00A06C41"/>
    <w:rsid w:val="00A0747B"/>
    <w:rsid w:val="00A07DCC"/>
    <w:rsid w:val="00A2628A"/>
    <w:rsid w:val="00A312E9"/>
    <w:rsid w:val="00A313C1"/>
    <w:rsid w:val="00A31D09"/>
    <w:rsid w:val="00A44279"/>
    <w:rsid w:val="00A63218"/>
    <w:rsid w:val="00A726E2"/>
    <w:rsid w:val="00A730BC"/>
    <w:rsid w:val="00A73263"/>
    <w:rsid w:val="00A759D2"/>
    <w:rsid w:val="00A76C05"/>
    <w:rsid w:val="00A97459"/>
    <w:rsid w:val="00AA6325"/>
    <w:rsid w:val="00AB4EE1"/>
    <w:rsid w:val="00AD629A"/>
    <w:rsid w:val="00AF3D77"/>
    <w:rsid w:val="00AF60CB"/>
    <w:rsid w:val="00AF7DFC"/>
    <w:rsid w:val="00B00EC5"/>
    <w:rsid w:val="00B16298"/>
    <w:rsid w:val="00B21C40"/>
    <w:rsid w:val="00B25C94"/>
    <w:rsid w:val="00B42E0D"/>
    <w:rsid w:val="00B720CD"/>
    <w:rsid w:val="00B8523A"/>
    <w:rsid w:val="00BC31CC"/>
    <w:rsid w:val="00BE0C4A"/>
    <w:rsid w:val="00C55DB4"/>
    <w:rsid w:val="00C5760A"/>
    <w:rsid w:val="00C74F53"/>
    <w:rsid w:val="00C82FA0"/>
    <w:rsid w:val="00CB29BD"/>
    <w:rsid w:val="00CC65BF"/>
    <w:rsid w:val="00CD376F"/>
    <w:rsid w:val="00CF102D"/>
    <w:rsid w:val="00D074B8"/>
    <w:rsid w:val="00D30286"/>
    <w:rsid w:val="00D50A7C"/>
    <w:rsid w:val="00D6365E"/>
    <w:rsid w:val="00D65D7D"/>
    <w:rsid w:val="00D75C1D"/>
    <w:rsid w:val="00D827D0"/>
    <w:rsid w:val="00D855FE"/>
    <w:rsid w:val="00DC6DA9"/>
    <w:rsid w:val="00DD16EB"/>
    <w:rsid w:val="00DE6AAD"/>
    <w:rsid w:val="00DF7F32"/>
    <w:rsid w:val="00E425EA"/>
    <w:rsid w:val="00E762D8"/>
    <w:rsid w:val="00E77795"/>
    <w:rsid w:val="00E87100"/>
    <w:rsid w:val="00E878ED"/>
    <w:rsid w:val="00E90850"/>
    <w:rsid w:val="00E91D58"/>
    <w:rsid w:val="00ED562D"/>
    <w:rsid w:val="00EE33A1"/>
    <w:rsid w:val="00F060BE"/>
    <w:rsid w:val="00F14033"/>
    <w:rsid w:val="00F1507A"/>
    <w:rsid w:val="00F76CE5"/>
    <w:rsid w:val="00FA26B3"/>
    <w:rsid w:val="00FA4F84"/>
    <w:rsid w:val="00FA740C"/>
    <w:rsid w:val="00FA78B6"/>
    <w:rsid w:val="00FB1B6B"/>
    <w:rsid w:val="00FC0702"/>
    <w:rsid w:val="00FD0411"/>
    <w:rsid w:val="00FD2D8D"/>
    <w:rsid w:val="00FE2335"/>
    <w:rsid w:val="00FF433A"/>
    <w:rsid w:val="00FF6664"/>
    <w:rsid w:val="00FF6E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8FA56D"/>
  <w15:docId w15:val="{F1515082-7DAF-3E49-A989-22B3A883B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F423E"/>
    <w:pPr>
      <w:spacing w:before="100" w:beforeAutospacing="1" w:after="100" w:afterAutospacing="1"/>
      <w:outlineLvl w:val="2"/>
    </w:pPr>
    <w:rPr>
      <w:rFonts w:ascii="Times New Roman" w:eastAsia="Times New Roman" w:hAnsi="Times New Roman"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2D8"/>
    <w:pPr>
      <w:tabs>
        <w:tab w:val="center" w:pos="4680"/>
        <w:tab w:val="right" w:pos="9360"/>
      </w:tabs>
    </w:pPr>
  </w:style>
  <w:style w:type="character" w:customStyle="1" w:styleId="HeaderChar">
    <w:name w:val="Header Char"/>
    <w:basedOn w:val="DefaultParagraphFont"/>
    <w:link w:val="Header"/>
    <w:uiPriority w:val="99"/>
    <w:rsid w:val="00E762D8"/>
  </w:style>
  <w:style w:type="paragraph" w:styleId="Footer">
    <w:name w:val="footer"/>
    <w:basedOn w:val="Normal"/>
    <w:link w:val="FooterChar"/>
    <w:uiPriority w:val="99"/>
    <w:unhideWhenUsed/>
    <w:rsid w:val="00E762D8"/>
    <w:pPr>
      <w:tabs>
        <w:tab w:val="center" w:pos="4680"/>
        <w:tab w:val="right" w:pos="9360"/>
      </w:tabs>
    </w:pPr>
  </w:style>
  <w:style w:type="character" w:customStyle="1" w:styleId="FooterChar">
    <w:name w:val="Footer Char"/>
    <w:basedOn w:val="DefaultParagraphFont"/>
    <w:link w:val="Footer"/>
    <w:uiPriority w:val="99"/>
    <w:rsid w:val="00E762D8"/>
  </w:style>
  <w:style w:type="paragraph" w:customStyle="1" w:styleId="05-columnbody">
    <w:name w:val="05-column body"/>
    <w:basedOn w:val="Normal"/>
    <w:uiPriority w:val="99"/>
    <w:rsid w:val="00E762D8"/>
    <w:pPr>
      <w:autoSpaceDE w:val="0"/>
      <w:autoSpaceDN w:val="0"/>
      <w:adjustRightInd w:val="0"/>
      <w:spacing w:after="120" w:line="220" w:lineRule="atLeast"/>
      <w:textAlignment w:val="center"/>
    </w:pPr>
    <w:rPr>
      <w:rFonts w:ascii="Helvetica" w:hAnsi="Helvetica" w:cs="Helvetica"/>
      <w:color w:val="000000"/>
      <w:spacing w:val="2"/>
      <w:sz w:val="16"/>
      <w:szCs w:val="16"/>
    </w:rPr>
  </w:style>
  <w:style w:type="character" w:styleId="Hyperlink">
    <w:name w:val="Hyperlink"/>
    <w:basedOn w:val="DefaultParagraphFont"/>
    <w:uiPriority w:val="99"/>
    <w:unhideWhenUsed/>
    <w:rsid w:val="00DD16EB"/>
    <w:rPr>
      <w:color w:val="2771AD"/>
      <w:u w:val="single"/>
    </w:rPr>
  </w:style>
  <w:style w:type="character" w:customStyle="1" w:styleId="UnresolvedMention1">
    <w:name w:val="Unresolved Mention1"/>
    <w:basedOn w:val="DefaultParagraphFont"/>
    <w:uiPriority w:val="99"/>
    <w:semiHidden/>
    <w:unhideWhenUsed/>
    <w:rsid w:val="00E762D8"/>
    <w:rPr>
      <w:color w:val="605E5C"/>
      <w:shd w:val="clear" w:color="auto" w:fill="E1DFDD"/>
    </w:rPr>
  </w:style>
  <w:style w:type="paragraph" w:styleId="Date">
    <w:name w:val="Date"/>
    <w:basedOn w:val="Normal"/>
    <w:next w:val="Normal"/>
    <w:link w:val="DateChar"/>
    <w:uiPriority w:val="99"/>
    <w:semiHidden/>
    <w:unhideWhenUsed/>
    <w:rsid w:val="00843B83"/>
  </w:style>
  <w:style w:type="character" w:customStyle="1" w:styleId="DateChar">
    <w:name w:val="Date Char"/>
    <w:basedOn w:val="DefaultParagraphFont"/>
    <w:link w:val="Date"/>
    <w:uiPriority w:val="99"/>
    <w:semiHidden/>
    <w:rsid w:val="00843B83"/>
  </w:style>
  <w:style w:type="character" w:styleId="FollowedHyperlink">
    <w:name w:val="FollowedHyperlink"/>
    <w:basedOn w:val="DefaultParagraphFont"/>
    <w:uiPriority w:val="99"/>
    <w:semiHidden/>
    <w:unhideWhenUsed/>
    <w:rsid w:val="00FF433A"/>
    <w:rPr>
      <w:color w:val="954F72" w:themeColor="followedHyperlink"/>
      <w:u w:val="single"/>
    </w:rPr>
  </w:style>
  <w:style w:type="paragraph" w:styleId="BalloonText">
    <w:name w:val="Balloon Text"/>
    <w:basedOn w:val="Normal"/>
    <w:link w:val="BalloonTextChar"/>
    <w:uiPriority w:val="99"/>
    <w:semiHidden/>
    <w:unhideWhenUsed/>
    <w:rsid w:val="00124F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4F85"/>
    <w:rPr>
      <w:rFonts w:ascii="Lucida Grande" w:hAnsi="Lucida Grande" w:cs="Lucida Grande"/>
      <w:sz w:val="18"/>
      <w:szCs w:val="18"/>
    </w:rPr>
  </w:style>
  <w:style w:type="character" w:styleId="UnresolvedMention">
    <w:name w:val="Unresolved Mention"/>
    <w:basedOn w:val="DefaultParagraphFont"/>
    <w:uiPriority w:val="99"/>
    <w:semiHidden/>
    <w:unhideWhenUsed/>
    <w:rsid w:val="00A730BC"/>
    <w:rPr>
      <w:color w:val="605E5C"/>
      <w:shd w:val="clear" w:color="auto" w:fill="E1DFDD"/>
    </w:rPr>
  </w:style>
  <w:style w:type="paragraph" w:styleId="Revision">
    <w:name w:val="Revision"/>
    <w:hidden/>
    <w:uiPriority w:val="99"/>
    <w:semiHidden/>
    <w:rsid w:val="008A0524"/>
  </w:style>
  <w:style w:type="character" w:customStyle="1" w:styleId="apple-converted-space">
    <w:name w:val="apple-converted-space"/>
    <w:basedOn w:val="DefaultParagraphFont"/>
    <w:rsid w:val="00D50A7C"/>
  </w:style>
  <w:style w:type="character" w:customStyle="1" w:styleId="xn-location">
    <w:name w:val="xn-location"/>
    <w:basedOn w:val="DefaultParagraphFont"/>
    <w:rsid w:val="007052D8"/>
  </w:style>
  <w:style w:type="character" w:customStyle="1" w:styleId="Heading3Char">
    <w:name w:val="Heading 3 Char"/>
    <w:basedOn w:val="DefaultParagraphFont"/>
    <w:link w:val="Heading3"/>
    <w:uiPriority w:val="9"/>
    <w:rsid w:val="001F423E"/>
    <w:rPr>
      <w:rFonts w:ascii="Times New Roman" w:eastAsia="Times New Roman" w:hAnsi="Times New Roman" w:cs="Times New Roman"/>
      <w:b/>
      <w:bCs/>
      <w:sz w:val="27"/>
      <w:szCs w:val="27"/>
      <w:lang w:eastAsia="en-US"/>
    </w:rPr>
  </w:style>
  <w:style w:type="character" w:styleId="Strong">
    <w:name w:val="Strong"/>
    <w:basedOn w:val="DefaultParagraphFont"/>
    <w:uiPriority w:val="22"/>
    <w:qFormat/>
    <w:rsid w:val="001F423E"/>
    <w:rPr>
      <w:b/>
      <w:bCs/>
    </w:rPr>
  </w:style>
  <w:style w:type="paragraph" w:styleId="ListParagraph">
    <w:name w:val="List Paragraph"/>
    <w:basedOn w:val="Normal"/>
    <w:uiPriority w:val="34"/>
    <w:qFormat/>
    <w:rsid w:val="00235A94"/>
    <w:pPr>
      <w:ind w:left="720"/>
      <w:contextualSpacing/>
    </w:pPr>
  </w:style>
  <w:style w:type="paragraph" w:customStyle="1" w:styleId="isselectedend">
    <w:name w:val="isselectedend"/>
    <w:basedOn w:val="Normal"/>
    <w:rsid w:val="00BE0C4A"/>
    <w:pPr>
      <w:spacing w:before="100" w:beforeAutospacing="1" w:after="100" w:afterAutospacing="1"/>
    </w:pPr>
    <w:rPr>
      <w:rFonts w:ascii="Times New Roman" w:eastAsia="Times New Roman" w:hAnsi="Times New Roman" w:cs="Times New Roman"/>
      <w:lang w:eastAsia="en-US"/>
    </w:rPr>
  </w:style>
  <w:style w:type="character" w:customStyle="1" w:styleId="text-token-text-primary">
    <w:name w:val="text-token-text-primary"/>
    <w:basedOn w:val="DefaultParagraphFont"/>
    <w:rsid w:val="00BE0C4A"/>
  </w:style>
  <w:style w:type="paragraph" w:styleId="NormalWeb">
    <w:name w:val="Normal (Web)"/>
    <w:basedOn w:val="Normal"/>
    <w:uiPriority w:val="99"/>
    <w:semiHidden/>
    <w:unhideWhenUsed/>
    <w:rsid w:val="00BE0C4A"/>
    <w:pPr>
      <w:spacing w:before="100" w:beforeAutospacing="1" w:after="100" w:afterAutospacing="1"/>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63728">
      <w:bodyDiv w:val="1"/>
      <w:marLeft w:val="0"/>
      <w:marRight w:val="0"/>
      <w:marTop w:val="0"/>
      <w:marBottom w:val="0"/>
      <w:divBdr>
        <w:top w:val="none" w:sz="0" w:space="0" w:color="auto"/>
        <w:left w:val="none" w:sz="0" w:space="0" w:color="auto"/>
        <w:bottom w:val="none" w:sz="0" w:space="0" w:color="auto"/>
        <w:right w:val="none" w:sz="0" w:space="0" w:color="auto"/>
      </w:divBdr>
    </w:div>
    <w:div w:id="451675384">
      <w:bodyDiv w:val="1"/>
      <w:marLeft w:val="0"/>
      <w:marRight w:val="0"/>
      <w:marTop w:val="0"/>
      <w:marBottom w:val="0"/>
      <w:divBdr>
        <w:top w:val="none" w:sz="0" w:space="0" w:color="auto"/>
        <w:left w:val="none" w:sz="0" w:space="0" w:color="auto"/>
        <w:bottom w:val="none" w:sz="0" w:space="0" w:color="auto"/>
        <w:right w:val="none" w:sz="0" w:space="0" w:color="auto"/>
      </w:divBdr>
    </w:div>
    <w:div w:id="518668591">
      <w:bodyDiv w:val="1"/>
      <w:marLeft w:val="0"/>
      <w:marRight w:val="0"/>
      <w:marTop w:val="0"/>
      <w:marBottom w:val="0"/>
      <w:divBdr>
        <w:top w:val="none" w:sz="0" w:space="0" w:color="auto"/>
        <w:left w:val="none" w:sz="0" w:space="0" w:color="auto"/>
        <w:bottom w:val="none" w:sz="0" w:space="0" w:color="auto"/>
        <w:right w:val="none" w:sz="0" w:space="0" w:color="auto"/>
      </w:divBdr>
    </w:div>
    <w:div w:id="736705624">
      <w:bodyDiv w:val="1"/>
      <w:marLeft w:val="0"/>
      <w:marRight w:val="0"/>
      <w:marTop w:val="0"/>
      <w:marBottom w:val="0"/>
      <w:divBdr>
        <w:top w:val="none" w:sz="0" w:space="0" w:color="auto"/>
        <w:left w:val="none" w:sz="0" w:space="0" w:color="auto"/>
        <w:bottom w:val="none" w:sz="0" w:space="0" w:color="auto"/>
        <w:right w:val="none" w:sz="0" w:space="0" w:color="auto"/>
      </w:divBdr>
    </w:div>
    <w:div w:id="756096696">
      <w:bodyDiv w:val="1"/>
      <w:marLeft w:val="0"/>
      <w:marRight w:val="0"/>
      <w:marTop w:val="0"/>
      <w:marBottom w:val="0"/>
      <w:divBdr>
        <w:top w:val="none" w:sz="0" w:space="0" w:color="auto"/>
        <w:left w:val="none" w:sz="0" w:space="0" w:color="auto"/>
        <w:bottom w:val="none" w:sz="0" w:space="0" w:color="auto"/>
        <w:right w:val="none" w:sz="0" w:space="0" w:color="auto"/>
      </w:divBdr>
    </w:div>
    <w:div w:id="188043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rtondoors.com/resources/code-complianc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rtondoors.com/resources/code-compliance/" TargetMode="External"/><Relationship Id="rId12" Type="http://schemas.openxmlformats.org/officeDocument/2006/relationships/hyperlink" Target="http://www.ohdcorporation.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ortonAccess.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hortondoors.com/contact-us/regional-business-managers/" TargetMode="External"/><Relationship Id="rId4" Type="http://schemas.openxmlformats.org/officeDocument/2006/relationships/webSettings" Target="webSettings.xml"/><Relationship Id="rId9" Type="http://schemas.openxmlformats.org/officeDocument/2006/relationships/hyperlink" Target="https://www.hortondoors.com/resources/code-complianc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heinzeroth</dc:creator>
  <cp:keywords/>
  <dc:description/>
  <cp:lastModifiedBy>l heinzeroth</cp:lastModifiedBy>
  <cp:revision>3</cp:revision>
  <cp:lastPrinted>2026-07-07T20:03:00Z</cp:lastPrinted>
  <dcterms:created xsi:type="dcterms:W3CDTF">2026-07-07T21:37:00Z</dcterms:created>
  <dcterms:modified xsi:type="dcterms:W3CDTF">2026-07-07T21:38:00Z</dcterms:modified>
</cp:coreProperties>
</file>